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4884" w:rsidRDefault="002E4884">
      <w:pPr>
        <w:pStyle w:val="a3"/>
        <w:spacing w:before="7"/>
        <w:rPr>
          <w:rFonts w:ascii="Times New Roman"/>
          <w:sz w:val="12"/>
        </w:rPr>
      </w:pPr>
    </w:p>
    <w:p w:rsidR="00DE7B17" w:rsidRPr="008C08AF" w:rsidRDefault="00DE7B17" w:rsidP="00DE7B17">
      <w:pPr>
        <w:snapToGrid w:val="0"/>
        <w:spacing w:line="400" w:lineRule="exact"/>
        <w:ind w:firstLineChars="200" w:firstLine="640"/>
        <w:contextualSpacing/>
        <w:rPr>
          <w:sz w:val="32"/>
          <w:szCs w:val="28"/>
        </w:rPr>
      </w:pPr>
    </w:p>
    <w:p w:rsidR="00DE7B17" w:rsidRPr="008C08AF" w:rsidRDefault="00DE7B17" w:rsidP="00DE7B17">
      <w:pPr>
        <w:snapToGrid w:val="0"/>
        <w:spacing w:line="400" w:lineRule="exact"/>
        <w:ind w:firstLineChars="200" w:firstLine="640"/>
        <w:contextualSpacing/>
        <w:rPr>
          <w:sz w:val="32"/>
          <w:szCs w:val="28"/>
        </w:rPr>
      </w:pPr>
    </w:p>
    <w:p w:rsidR="00DE7B17" w:rsidRPr="008C08AF" w:rsidRDefault="00DE7B17" w:rsidP="00DE7B17">
      <w:pPr>
        <w:snapToGrid w:val="0"/>
        <w:spacing w:line="400" w:lineRule="exact"/>
        <w:ind w:firstLineChars="200" w:firstLine="480"/>
        <w:contextualSpacing/>
        <w:rPr>
          <w:sz w:val="24"/>
          <w:szCs w:val="20"/>
        </w:rPr>
      </w:pPr>
    </w:p>
    <w:p w:rsidR="00DE7B17" w:rsidRPr="008C08AF" w:rsidRDefault="00DE7B17" w:rsidP="00DE7B17">
      <w:pPr>
        <w:snapToGrid w:val="0"/>
        <w:spacing w:line="400" w:lineRule="exact"/>
        <w:ind w:firstLineChars="200" w:firstLine="480"/>
        <w:contextualSpacing/>
        <w:rPr>
          <w:sz w:val="24"/>
          <w:szCs w:val="20"/>
        </w:rPr>
      </w:pPr>
    </w:p>
    <w:p w:rsidR="001C258C" w:rsidRPr="00D66A55" w:rsidRDefault="001C258C" w:rsidP="001C258C">
      <w:pPr>
        <w:jc w:val="center"/>
        <w:rPr>
          <w:rFonts w:eastAsia="黑体"/>
          <w:sz w:val="52"/>
          <w:szCs w:val="52"/>
          <w:lang w:eastAsia="zh-CN"/>
        </w:rPr>
      </w:pPr>
      <w:r w:rsidRPr="00D66A55">
        <w:rPr>
          <w:rFonts w:eastAsia="黑体" w:hint="eastAsia"/>
          <w:sz w:val="52"/>
          <w:szCs w:val="52"/>
          <w:lang w:eastAsia="zh-CN"/>
        </w:rPr>
        <w:t>雄安新区燃气高压环网一期工程</w:t>
      </w:r>
    </w:p>
    <w:p w:rsidR="00082925" w:rsidRPr="004C270B" w:rsidRDefault="00082925" w:rsidP="00082925">
      <w:pPr>
        <w:jc w:val="center"/>
        <w:rPr>
          <w:rFonts w:eastAsia="黑体"/>
          <w:sz w:val="52"/>
          <w:szCs w:val="52"/>
          <w:lang w:eastAsia="zh-CN"/>
        </w:rPr>
      </w:pPr>
      <w:r w:rsidRPr="004C270B">
        <w:rPr>
          <w:rFonts w:eastAsia="黑体" w:hint="eastAsia"/>
          <w:sz w:val="52"/>
          <w:szCs w:val="52"/>
          <w:lang w:eastAsia="zh-CN"/>
        </w:rPr>
        <w:t>快开盲板</w:t>
      </w:r>
    </w:p>
    <w:p w:rsidR="00082925" w:rsidRPr="004C270B" w:rsidRDefault="00082925" w:rsidP="00082925">
      <w:pPr>
        <w:jc w:val="center"/>
        <w:rPr>
          <w:rFonts w:eastAsia="黑体"/>
          <w:sz w:val="52"/>
          <w:szCs w:val="52"/>
          <w:lang w:eastAsia="zh-CN"/>
        </w:rPr>
      </w:pPr>
      <w:r w:rsidRPr="004C270B">
        <w:rPr>
          <w:rFonts w:eastAsia="黑体" w:hint="eastAsia"/>
          <w:sz w:val="52"/>
          <w:szCs w:val="52"/>
          <w:lang w:eastAsia="zh-CN"/>
        </w:rPr>
        <w:t>技术规格书</w:t>
      </w: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bookmarkStart w:id="0" w:name="_GoBack"/>
      <w:bookmarkEnd w:id="0"/>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A76DAB" w:rsidRDefault="00A76DAB" w:rsidP="00082925">
      <w:pPr>
        <w:jc w:val="center"/>
        <w:rPr>
          <w:lang w:eastAsia="zh-CN"/>
        </w:rPr>
      </w:pPr>
    </w:p>
    <w:p w:rsidR="00A76DAB" w:rsidRDefault="00A76DAB" w:rsidP="00082925">
      <w:pPr>
        <w:jc w:val="center"/>
        <w:rPr>
          <w:lang w:eastAsia="zh-CN"/>
        </w:rPr>
      </w:pPr>
    </w:p>
    <w:p w:rsidR="00A76DAB" w:rsidRDefault="00A76DAB" w:rsidP="00082925">
      <w:pPr>
        <w:jc w:val="center"/>
        <w:rPr>
          <w:lang w:eastAsia="zh-CN"/>
        </w:rPr>
      </w:pPr>
    </w:p>
    <w:p w:rsidR="00A76DAB" w:rsidRDefault="00A76DAB" w:rsidP="00082925">
      <w:pPr>
        <w:jc w:val="center"/>
        <w:rPr>
          <w:lang w:eastAsia="zh-CN"/>
        </w:rPr>
      </w:pPr>
    </w:p>
    <w:p w:rsidR="00A76DAB" w:rsidRPr="00A76DAB" w:rsidRDefault="00A76DAB" w:rsidP="00082925">
      <w:pPr>
        <w:jc w:val="center"/>
        <w:rPr>
          <w:lang w:eastAsia="zh-CN"/>
        </w:rPr>
      </w:pPr>
    </w:p>
    <w:p w:rsidR="00082925" w:rsidRDefault="00082925" w:rsidP="00082925">
      <w:pPr>
        <w:jc w:val="center"/>
        <w:rPr>
          <w:lang w:eastAsia="zh-CN"/>
        </w:rPr>
      </w:pPr>
    </w:p>
    <w:p w:rsidR="00082925" w:rsidRDefault="00082925" w:rsidP="00082925">
      <w:pPr>
        <w:jc w:val="center"/>
        <w:rPr>
          <w:lang w:eastAsia="zh-CN"/>
        </w:rPr>
      </w:pPr>
    </w:p>
    <w:p w:rsidR="00082925" w:rsidRDefault="00082925" w:rsidP="00082925">
      <w:pPr>
        <w:snapToGrid w:val="0"/>
        <w:spacing w:line="520" w:lineRule="atLeast"/>
        <w:jc w:val="center"/>
        <w:rPr>
          <w:rFonts w:ascii="黑体" w:eastAsia="黑体"/>
          <w:color w:val="000000"/>
          <w:sz w:val="30"/>
          <w:szCs w:val="30"/>
          <w:lang w:eastAsia="zh-CN"/>
        </w:rPr>
      </w:pPr>
      <w:r>
        <w:rPr>
          <w:rFonts w:ascii="黑体" w:eastAsia="黑体" w:hint="eastAsia"/>
          <w:color w:val="000000"/>
          <w:sz w:val="30"/>
          <w:szCs w:val="30"/>
          <w:lang w:eastAsia="zh-CN"/>
        </w:rPr>
        <w:t>北京市煤气热力工程设计院有限公司</w:t>
      </w:r>
    </w:p>
    <w:p w:rsidR="00082925" w:rsidRDefault="00082925" w:rsidP="00082925">
      <w:pPr>
        <w:snapToGrid w:val="0"/>
        <w:spacing w:line="520" w:lineRule="atLeast"/>
        <w:jc w:val="center"/>
        <w:rPr>
          <w:rFonts w:ascii="黑体" w:eastAsia="黑体"/>
          <w:color w:val="000000"/>
          <w:sz w:val="30"/>
          <w:szCs w:val="30"/>
        </w:rPr>
      </w:pPr>
      <w:r>
        <w:rPr>
          <w:rFonts w:ascii="黑体" w:eastAsia="黑体" w:hint="eastAsia"/>
          <w:color w:val="000000"/>
          <w:sz w:val="30"/>
          <w:szCs w:val="30"/>
        </w:rPr>
        <w:t>20</w:t>
      </w:r>
      <w:r>
        <w:rPr>
          <w:rFonts w:ascii="黑体" w:eastAsia="黑体"/>
          <w:color w:val="000000"/>
          <w:sz w:val="30"/>
          <w:szCs w:val="30"/>
        </w:rPr>
        <w:t>23</w:t>
      </w:r>
      <w:r>
        <w:rPr>
          <w:rFonts w:ascii="黑体" w:eastAsia="黑体" w:hint="eastAsia"/>
          <w:color w:val="000000"/>
          <w:sz w:val="30"/>
          <w:szCs w:val="30"/>
        </w:rPr>
        <w:t>年10月</w:t>
      </w:r>
    </w:p>
    <w:p w:rsidR="002E4884" w:rsidRDefault="002E4884">
      <w:pPr>
        <w:rPr>
          <w:rFonts w:ascii="黑体"/>
          <w:sz w:val="15"/>
        </w:rPr>
        <w:sectPr w:rsidR="002E4884" w:rsidSect="00DE7B17">
          <w:footerReference w:type="default" r:id="rId8"/>
          <w:type w:val="continuous"/>
          <w:pgSz w:w="11910" w:h="16840"/>
          <w:pgMar w:top="1580" w:right="740" w:bottom="280" w:left="920" w:header="720" w:footer="720" w:gutter="0"/>
          <w:cols w:space="720"/>
        </w:sectPr>
      </w:pPr>
    </w:p>
    <w:p w:rsidR="00DE7B17" w:rsidRPr="00CD4154" w:rsidRDefault="00DE7B17" w:rsidP="00DE7B17">
      <w:pPr>
        <w:snapToGrid w:val="0"/>
        <w:spacing w:before="100" w:beforeAutospacing="1" w:after="100" w:afterAutospacing="1" w:line="360" w:lineRule="auto"/>
        <w:jc w:val="center"/>
        <w:rPr>
          <w:b/>
          <w:sz w:val="36"/>
          <w:szCs w:val="36"/>
        </w:rPr>
      </w:pPr>
      <w:r w:rsidRPr="00CD4154">
        <w:rPr>
          <w:b/>
          <w:sz w:val="36"/>
          <w:szCs w:val="36"/>
        </w:rPr>
        <w:lastRenderedPageBreak/>
        <w:t>目</w:t>
      </w:r>
      <w:r w:rsidRPr="00CD4154">
        <w:rPr>
          <w:b/>
          <w:sz w:val="36"/>
          <w:szCs w:val="36"/>
        </w:rPr>
        <w:tab/>
        <w:t>录</w:t>
      </w:r>
    </w:p>
    <w:p w:rsidR="004E6FD7" w:rsidRPr="00870E3F" w:rsidRDefault="009534EE" w:rsidP="00870E3F">
      <w:pPr>
        <w:pStyle w:val="10"/>
        <w:tabs>
          <w:tab w:val="left" w:pos="420"/>
          <w:tab w:val="right" w:leader="dot" w:pos="10240"/>
        </w:tabs>
        <w:spacing w:line="360" w:lineRule="auto"/>
        <w:rPr>
          <w:rFonts w:ascii="Times New Roman" w:eastAsiaTheme="minorEastAsia" w:hAnsi="Times New Roman" w:cs="Times New Roman"/>
          <w:noProof/>
          <w:sz w:val="24"/>
          <w:szCs w:val="24"/>
        </w:rPr>
      </w:pPr>
      <w:r w:rsidRPr="00870E3F">
        <w:rPr>
          <w:rFonts w:ascii="Times New Roman" w:eastAsiaTheme="minorEastAsia" w:hAnsi="Times New Roman" w:cs="Times New Roman"/>
          <w:kern w:val="2"/>
          <w:sz w:val="24"/>
          <w:szCs w:val="24"/>
          <w:lang w:eastAsia="zh-CN"/>
        </w:rPr>
        <w:fldChar w:fldCharType="begin"/>
      </w:r>
      <w:r w:rsidR="00DE7B17" w:rsidRPr="00870E3F">
        <w:rPr>
          <w:rFonts w:ascii="Times New Roman" w:eastAsiaTheme="minorEastAsia" w:hAnsi="Times New Roman" w:cs="Times New Roman"/>
          <w:sz w:val="24"/>
          <w:szCs w:val="24"/>
        </w:rPr>
        <w:instrText xml:space="preserve"> TOC \o "1-3" \h \z \u </w:instrText>
      </w:r>
      <w:r w:rsidRPr="00870E3F">
        <w:rPr>
          <w:rFonts w:ascii="Times New Roman" w:eastAsiaTheme="minorEastAsia" w:hAnsi="Times New Roman" w:cs="Times New Roman"/>
          <w:kern w:val="2"/>
          <w:sz w:val="24"/>
          <w:szCs w:val="24"/>
          <w:lang w:eastAsia="zh-CN"/>
        </w:rPr>
        <w:fldChar w:fldCharType="separate"/>
      </w:r>
      <w:hyperlink w:anchor="_Toc134561023" w:history="1">
        <w:r w:rsidR="004E6FD7" w:rsidRPr="00870E3F">
          <w:rPr>
            <w:rStyle w:val="a7"/>
            <w:rFonts w:ascii="Times New Roman" w:eastAsiaTheme="minorEastAsia" w:hAnsi="Times New Roman" w:cs="Times New Roman"/>
            <w:bCs/>
            <w:noProof/>
            <w:w w:val="99"/>
            <w:kern w:val="44"/>
            <w:sz w:val="24"/>
            <w:szCs w:val="24"/>
            <w:lang w:eastAsia="zh-CN"/>
          </w:rPr>
          <w:t>1</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范围</w:t>
        </w:r>
        <w:r w:rsidR="004E6FD7" w:rsidRPr="00870E3F">
          <w:rPr>
            <w:rFonts w:ascii="Times New Roman" w:eastAsiaTheme="minorEastAsia" w:hAnsi="Times New Roman" w:cs="Times New Roman"/>
            <w:noProof/>
            <w:webHidden/>
            <w:sz w:val="24"/>
            <w:szCs w:val="24"/>
          </w:rPr>
          <w:tab/>
        </w:r>
        <w:r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_Toc134561023 \h </w:instrText>
        </w:r>
        <w:r w:rsidRPr="00870E3F">
          <w:rPr>
            <w:rFonts w:ascii="Times New Roman" w:eastAsiaTheme="minorEastAsia" w:hAnsi="Times New Roman" w:cs="Times New Roman"/>
            <w:noProof/>
            <w:webHidden/>
            <w:sz w:val="24"/>
            <w:szCs w:val="24"/>
          </w:rPr>
        </w:r>
        <w:r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3</w:t>
        </w:r>
        <w:r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420"/>
          <w:tab w:val="right" w:leader="dot" w:pos="10240"/>
        </w:tabs>
        <w:spacing w:line="360" w:lineRule="auto"/>
        <w:rPr>
          <w:rFonts w:ascii="Times New Roman" w:eastAsiaTheme="minorEastAsia" w:hAnsi="Times New Roman" w:cs="Times New Roman"/>
          <w:noProof/>
          <w:sz w:val="24"/>
          <w:szCs w:val="24"/>
        </w:rPr>
      </w:pPr>
      <w:hyperlink w:anchor="_Toc134561024" w:history="1">
        <w:r w:rsidR="004E6FD7" w:rsidRPr="00870E3F">
          <w:rPr>
            <w:rStyle w:val="a7"/>
            <w:rFonts w:ascii="Times New Roman" w:eastAsiaTheme="minorEastAsia" w:hAnsi="Times New Roman" w:cs="Times New Roman"/>
            <w:bCs/>
            <w:noProof/>
            <w:w w:val="99"/>
            <w:kern w:val="44"/>
            <w:sz w:val="24"/>
            <w:szCs w:val="24"/>
            <w:lang w:eastAsia="zh-CN"/>
          </w:rPr>
          <w:t>2</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名词定义</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_Toc134561024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3</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420"/>
          <w:tab w:val="right" w:leader="dot" w:pos="10240"/>
        </w:tabs>
        <w:spacing w:line="360" w:lineRule="auto"/>
        <w:rPr>
          <w:rFonts w:ascii="Times New Roman" w:eastAsiaTheme="minorEastAsia" w:hAnsi="Times New Roman" w:cs="Times New Roman"/>
          <w:noProof/>
          <w:sz w:val="24"/>
          <w:szCs w:val="24"/>
        </w:rPr>
      </w:pPr>
      <w:hyperlink w:anchor="_Toc134561025" w:history="1">
        <w:r w:rsidR="004E6FD7" w:rsidRPr="00870E3F">
          <w:rPr>
            <w:rStyle w:val="a7"/>
            <w:rFonts w:ascii="Times New Roman" w:eastAsiaTheme="minorEastAsia" w:hAnsi="Times New Roman" w:cs="Times New Roman"/>
            <w:bCs/>
            <w:noProof/>
            <w:w w:val="99"/>
            <w:kern w:val="44"/>
            <w:sz w:val="24"/>
            <w:szCs w:val="24"/>
            <w:lang w:eastAsia="zh-CN"/>
          </w:rPr>
          <w:t>3</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总体要求</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_Toc134561025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3</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420"/>
          <w:tab w:val="right" w:leader="dot" w:pos="10240"/>
        </w:tabs>
        <w:spacing w:line="360" w:lineRule="auto"/>
        <w:rPr>
          <w:rFonts w:ascii="Times New Roman" w:eastAsiaTheme="minorEastAsia" w:hAnsi="Times New Roman" w:cs="Times New Roman"/>
          <w:noProof/>
          <w:sz w:val="24"/>
          <w:szCs w:val="24"/>
        </w:rPr>
      </w:pPr>
      <w:hyperlink w:anchor="_Toc134561026" w:history="1">
        <w:r w:rsidR="004E6FD7" w:rsidRPr="00870E3F">
          <w:rPr>
            <w:rStyle w:val="a7"/>
            <w:rFonts w:ascii="Times New Roman" w:eastAsiaTheme="minorEastAsia" w:hAnsi="Times New Roman" w:cs="Times New Roman"/>
            <w:bCs/>
            <w:noProof/>
            <w:w w:val="99"/>
            <w:kern w:val="44"/>
            <w:sz w:val="24"/>
            <w:szCs w:val="24"/>
            <w:lang w:eastAsia="zh-CN"/>
          </w:rPr>
          <w:t>4</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遵循的标准、规范</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_Toc134561026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4</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420"/>
          <w:tab w:val="right" w:leader="dot" w:pos="10240"/>
        </w:tabs>
        <w:spacing w:line="360" w:lineRule="auto"/>
        <w:rPr>
          <w:rFonts w:ascii="Times New Roman" w:eastAsiaTheme="minorEastAsia" w:hAnsi="Times New Roman" w:cs="Times New Roman"/>
          <w:noProof/>
          <w:sz w:val="24"/>
          <w:szCs w:val="24"/>
        </w:rPr>
      </w:pPr>
      <w:hyperlink w:anchor="_Toc134561027" w:history="1">
        <w:r w:rsidR="004E6FD7" w:rsidRPr="00870E3F">
          <w:rPr>
            <w:rStyle w:val="a7"/>
            <w:rFonts w:ascii="Times New Roman" w:eastAsiaTheme="minorEastAsia" w:hAnsi="Times New Roman" w:cs="Times New Roman"/>
            <w:bCs/>
            <w:noProof/>
            <w:w w:val="99"/>
            <w:kern w:val="44"/>
            <w:sz w:val="24"/>
            <w:szCs w:val="24"/>
            <w:lang w:eastAsia="zh-CN"/>
          </w:rPr>
          <w:t>5</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供货范围及界面</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_Toc134561027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5</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420"/>
          <w:tab w:val="right" w:leader="dot" w:pos="10240"/>
        </w:tabs>
        <w:spacing w:line="360" w:lineRule="auto"/>
        <w:rPr>
          <w:rFonts w:ascii="Times New Roman" w:eastAsiaTheme="minorEastAsia" w:hAnsi="Times New Roman" w:cs="Times New Roman"/>
          <w:noProof/>
          <w:sz w:val="24"/>
          <w:szCs w:val="24"/>
        </w:rPr>
      </w:pPr>
      <w:hyperlink w:anchor="_Toc134561028" w:history="1">
        <w:r w:rsidR="004E6FD7" w:rsidRPr="00870E3F">
          <w:rPr>
            <w:rStyle w:val="a7"/>
            <w:rFonts w:ascii="Times New Roman" w:eastAsiaTheme="minorEastAsia" w:hAnsi="Times New Roman" w:cs="Times New Roman"/>
            <w:bCs/>
            <w:noProof/>
            <w:w w:val="99"/>
            <w:kern w:val="44"/>
            <w:sz w:val="24"/>
            <w:szCs w:val="24"/>
            <w:lang w:eastAsia="zh-CN"/>
          </w:rPr>
          <w:t>6</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技术要求</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_Toc134561028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5</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420"/>
          <w:tab w:val="right" w:leader="dot" w:pos="10240"/>
        </w:tabs>
        <w:spacing w:line="360" w:lineRule="auto"/>
        <w:rPr>
          <w:rFonts w:ascii="Times New Roman" w:eastAsiaTheme="minorEastAsia" w:hAnsi="Times New Roman" w:cs="Times New Roman"/>
          <w:noProof/>
          <w:sz w:val="24"/>
          <w:szCs w:val="24"/>
        </w:rPr>
      </w:pPr>
      <w:hyperlink w:anchor="_Toc134561029" w:history="1">
        <w:r w:rsidR="004E6FD7" w:rsidRPr="00870E3F">
          <w:rPr>
            <w:rStyle w:val="a7"/>
            <w:rFonts w:ascii="Times New Roman" w:eastAsiaTheme="minorEastAsia" w:hAnsi="Times New Roman" w:cs="Times New Roman"/>
            <w:bCs/>
            <w:noProof/>
            <w:w w:val="99"/>
            <w:kern w:val="44"/>
            <w:sz w:val="24"/>
            <w:szCs w:val="24"/>
            <w:lang w:eastAsia="zh-CN"/>
          </w:rPr>
          <w:t>7</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材料要求</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_Toc134561029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6</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420"/>
          <w:tab w:val="right" w:leader="dot" w:pos="10240"/>
        </w:tabs>
        <w:spacing w:line="360" w:lineRule="auto"/>
        <w:rPr>
          <w:rFonts w:ascii="Times New Roman" w:eastAsiaTheme="minorEastAsia" w:hAnsi="Times New Roman" w:cs="Times New Roman"/>
          <w:noProof/>
          <w:sz w:val="24"/>
          <w:szCs w:val="24"/>
        </w:rPr>
      </w:pPr>
      <w:hyperlink w:anchor="_Toc134561030" w:history="1">
        <w:r w:rsidR="004E6FD7" w:rsidRPr="00870E3F">
          <w:rPr>
            <w:rStyle w:val="a7"/>
            <w:rFonts w:ascii="Times New Roman" w:eastAsiaTheme="minorEastAsia" w:hAnsi="Times New Roman" w:cs="Times New Roman"/>
            <w:bCs/>
            <w:noProof/>
            <w:w w:val="99"/>
            <w:kern w:val="44"/>
            <w:sz w:val="24"/>
            <w:szCs w:val="24"/>
            <w:lang w:eastAsia="zh-CN"/>
          </w:rPr>
          <w:t>8</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检验和测试</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_Toc134561030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6</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420"/>
          <w:tab w:val="right" w:leader="dot" w:pos="10240"/>
        </w:tabs>
        <w:spacing w:line="360" w:lineRule="auto"/>
        <w:rPr>
          <w:rFonts w:ascii="Times New Roman" w:eastAsiaTheme="minorEastAsia" w:hAnsi="Times New Roman" w:cs="Times New Roman"/>
          <w:noProof/>
          <w:sz w:val="24"/>
          <w:szCs w:val="24"/>
        </w:rPr>
      </w:pPr>
      <w:hyperlink w:anchor="_Toc134561031" w:history="1">
        <w:r w:rsidR="004E6FD7" w:rsidRPr="00870E3F">
          <w:rPr>
            <w:rStyle w:val="a7"/>
            <w:rFonts w:ascii="Times New Roman" w:eastAsiaTheme="minorEastAsia" w:hAnsi="Times New Roman" w:cs="Times New Roman"/>
            <w:bCs/>
            <w:noProof/>
            <w:w w:val="99"/>
            <w:kern w:val="44"/>
            <w:sz w:val="24"/>
            <w:szCs w:val="24"/>
            <w:lang w:eastAsia="zh-CN"/>
          </w:rPr>
          <w:t>9</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备品备件及专用工具</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_Toc134561031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7</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630"/>
          <w:tab w:val="right" w:leader="dot" w:pos="10240"/>
        </w:tabs>
        <w:spacing w:line="360" w:lineRule="auto"/>
        <w:rPr>
          <w:rFonts w:ascii="Times New Roman" w:eastAsiaTheme="minorEastAsia" w:hAnsi="Times New Roman" w:cs="Times New Roman"/>
          <w:noProof/>
          <w:sz w:val="24"/>
          <w:szCs w:val="24"/>
        </w:rPr>
      </w:pPr>
      <w:hyperlink w:anchor="_Toc134561032" w:history="1">
        <w:r w:rsidR="004E6FD7" w:rsidRPr="00870E3F">
          <w:rPr>
            <w:rStyle w:val="a7"/>
            <w:rFonts w:ascii="Times New Roman" w:eastAsiaTheme="minorEastAsia" w:hAnsi="Times New Roman" w:cs="Times New Roman"/>
            <w:bCs/>
            <w:noProof/>
            <w:w w:val="99"/>
            <w:kern w:val="44"/>
            <w:sz w:val="24"/>
            <w:szCs w:val="24"/>
            <w:lang w:eastAsia="zh-CN"/>
          </w:rPr>
          <w:t>10</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铭牌</w:t>
        </w:r>
        <w:r w:rsidR="004E6FD7" w:rsidRPr="00870E3F">
          <w:rPr>
            <w:rStyle w:val="a7"/>
            <w:rFonts w:ascii="Times New Roman" w:eastAsiaTheme="minorEastAsia" w:hAnsi="Times New Roman" w:cs="Times New Roman"/>
            <w:bCs/>
            <w:noProof/>
            <w:kern w:val="44"/>
            <w:sz w:val="24"/>
            <w:szCs w:val="24"/>
            <w:lang w:eastAsia="zh-CN"/>
          </w:rPr>
          <w:t>/</w:t>
        </w:r>
        <w:r w:rsidR="004E6FD7" w:rsidRPr="00870E3F">
          <w:rPr>
            <w:rStyle w:val="a7"/>
            <w:rFonts w:ascii="Times New Roman" w:eastAsiaTheme="minorEastAsia" w:hAnsi="Times New Roman" w:cs="Times New Roman"/>
            <w:bCs/>
            <w:noProof/>
            <w:kern w:val="44"/>
            <w:sz w:val="24"/>
            <w:szCs w:val="24"/>
            <w:lang w:eastAsia="zh-CN"/>
          </w:rPr>
          <w:t>标志</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_Toc134561032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8</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630"/>
          <w:tab w:val="right" w:leader="dot" w:pos="10240"/>
        </w:tabs>
        <w:spacing w:line="360" w:lineRule="auto"/>
        <w:rPr>
          <w:rFonts w:ascii="Times New Roman" w:eastAsiaTheme="minorEastAsia" w:hAnsi="Times New Roman" w:cs="Times New Roman"/>
          <w:noProof/>
          <w:sz w:val="24"/>
          <w:szCs w:val="24"/>
        </w:rPr>
      </w:pPr>
      <w:hyperlink w:anchor="_Toc134561033" w:history="1">
        <w:r w:rsidR="004E6FD7" w:rsidRPr="00870E3F">
          <w:rPr>
            <w:rStyle w:val="a7"/>
            <w:rFonts w:ascii="Times New Roman" w:eastAsiaTheme="minorEastAsia" w:hAnsi="Times New Roman" w:cs="Times New Roman"/>
            <w:bCs/>
            <w:noProof/>
            <w:w w:val="99"/>
            <w:kern w:val="44"/>
            <w:sz w:val="24"/>
            <w:szCs w:val="24"/>
            <w:lang w:eastAsia="zh-CN"/>
          </w:rPr>
          <w:t>11</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涂层、包装和运输</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_Toc134561033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8</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630"/>
          <w:tab w:val="right" w:leader="dot" w:pos="10240"/>
        </w:tabs>
        <w:spacing w:line="360" w:lineRule="auto"/>
        <w:rPr>
          <w:rFonts w:ascii="Times New Roman" w:eastAsiaTheme="minorEastAsia" w:hAnsi="Times New Roman" w:cs="Times New Roman"/>
          <w:noProof/>
          <w:sz w:val="24"/>
          <w:szCs w:val="24"/>
        </w:rPr>
      </w:pPr>
      <w:hyperlink w:anchor="_Toc134561034" w:history="1">
        <w:r w:rsidR="004E6FD7" w:rsidRPr="00870E3F">
          <w:rPr>
            <w:rStyle w:val="a7"/>
            <w:rFonts w:ascii="Times New Roman" w:eastAsiaTheme="minorEastAsia" w:hAnsi="Times New Roman" w:cs="Times New Roman"/>
            <w:bCs/>
            <w:noProof/>
            <w:w w:val="99"/>
            <w:kern w:val="44"/>
            <w:sz w:val="24"/>
            <w:szCs w:val="24"/>
            <w:lang w:eastAsia="zh-CN"/>
          </w:rPr>
          <w:t>12</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技术文件提交要求</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_Toc134561034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8</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630"/>
          <w:tab w:val="right" w:leader="dot" w:pos="10240"/>
        </w:tabs>
        <w:spacing w:line="360" w:lineRule="auto"/>
        <w:rPr>
          <w:rFonts w:ascii="Times New Roman" w:eastAsiaTheme="minorEastAsia" w:hAnsi="Times New Roman" w:cs="Times New Roman"/>
          <w:noProof/>
          <w:sz w:val="24"/>
          <w:szCs w:val="24"/>
        </w:rPr>
      </w:pPr>
      <w:hyperlink w:anchor="_Toc134561035" w:history="1">
        <w:r w:rsidR="004E6FD7" w:rsidRPr="00870E3F">
          <w:rPr>
            <w:rStyle w:val="a7"/>
            <w:rFonts w:ascii="Times New Roman" w:eastAsiaTheme="minorEastAsia" w:hAnsi="Times New Roman" w:cs="Times New Roman"/>
            <w:bCs/>
            <w:noProof/>
            <w:w w:val="99"/>
            <w:kern w:val="44"/>
            <w:sz w:val="24"/>
            <w:szCs w:val="24"/>
            <w:lang w:eastAsia="zh-CN"/>
          </w:rPr>
          <w:t>13</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技术服务</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_Toc134561035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9</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630"/>
          <w:tab w:val="right" w:leader="dot" w:pos="10240"/>
        </w:tabs>
        <w:spacing w:line="360" w:lineRule="auto"/>
        <w:rPr>
          <w:rFonts w:ascii="Times New Roman" w:eastAsiaTheme="minorEastAsia" w:hAnsi="Times New Roman" w:cs="Times New Roman"/>
          <w:noProof/>
          <w:sz w:val="24"/>
          <w:szCs w:val="24"/>
        </w:rPr>
      </w:pPr>
      <w:hyperlink w:anchor="_Toc134561036" w:history="1">
        <w:r w:rsidR="004E6FD7" w:rsidRPr="00870E3F">
          <w:rPr>
            <w:rStyle w:val="a7"/>
            <w:rFonts w:ascii="Times New Roman" w:eastAsiaTheme="minorEastAsia" w:hAnsi="Times New Roman" w:cs="Times New Roman"/>
            <w:bCs/>
            <w:noProof/>
            <w:w w:val="99"/>
            <w:kern w:val="44"/>
            <w:sz w:val="24"/>
            <w:szCs w:val="24"/>
            <w:lang w:eastAsia="zh-CN"/>
          </w:rPr>
          <w:t>14</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验收</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_Toc134561036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10</w:t>
        </w:r>
        <w:r w:rsidR="009534EE" w:rsidRPr="00870E3F">
          <w:rPr>
            <w:rFonts w:ascii="Times New Roman" w:eastAsiaTheme="minorEastAsia" w:hAnsi="Times New Roman" w:cs="Times New Roman"/>
            <w:noProof/>
            <w:webHidden/>
            <w:sz w:val="24"/>
            <w:szCs w:val="24"/>
          </w:rPr>
          <w:fldChar w:fldCharType="end"/>
        </w:r>
      </w:hyperlink>
    </w:p>
    <w:p w:rsidR="004E6FD7" w:rsidRPr="00870E3F" w:rsidRDefault="00547E4F" w:rsidP="00870E3F">
      <w:pPr>
        <w:pStyle w:val="10"/>
        <w:tabs>
          <w:tab w:val="left" w:pos="630"/>
          <w:tab w:val="right" w:leader="dot" w:pos="10240"/>
        </w:tabs>
        <w:spacing w:line="360" w:lineRule="auto"/>
        <w:rPr>
          <w:rFonts w:ascii="Times New Roman" w:eastAsiaTheme="minorEastAsia" w:hAnsi="Times New Roman" w:cs="Times New Roman"/>
          <w:noProof/>
          <w:sz w:val="24"/>
          <w:szCs w:val="24"/>
        </w:rPr>
      </w:pPr>
      <w:hyperlink w:anchor="_Toc134561037" w:history="1">
        <w:r w:rsidR="004E6FD7" w:rsidRPr="00870E3F">
          <w:rPr>
            <w:rStyle w:val="a7"/>
            <w:rFonts w:ascii="Times New Roman" w:eastAsiaTheme="minorEastAsia" w:hAnsi="Times New Roman" w:cs="Times New Roman"/>
            <w:bCs/>
            <w:noProof/>
            <w:w w:val="99"/>
            <w:kern w:val="44"/>
            <w:sz w:val="24"/>
            <w:szCs w:val="24"/>
            <w:lang w:eastAsia="zh-CN"/>
          </w:rPr>
          <w:t>15</w:t>
        </w:r>
        <w:r w:rsidR="004E6FD7" w:rsidRPr="00870E3F">
          <w:rPr>
            <w:rFonts w:ascii="Times New Roman" w:eastAsiaTheme="minorEastAsia" w:hAnsi="Times New Roman" w:cs="Times New Roman"/>
            <w:noProof/>
            <w:sz w:val="24"/>
            <w:szCs w:val="24"/>
          </w:rPr>
          <w:tab/>
        </w:r>
        <w:r w:rsidR="004E6FD7" w:rsidRPr="00870E3F">
          <w:rPr>
            <w:rStyle w:val="a7"/>
            <w:rFonts w:ascii="Times New Roman" w:eastAsiaTheme="minorEastAsia" w:hAnsi="Times New Roman" w:cs="Times New Roman"/>
            <w:bCs/>
            <w:noProof/>
            <w:kern w:val="44"/>
            <w:sz w:val="24"/>
            <w:szCs w:val="24"/>
            <w:lang w:eastAsia="zh-CN"/>
          </w:rPr>
          <w:t>售后服务</w:t>
        </w:r>
        <w:r w:rsidR="004E6FD7" w:rsidRPr="00870E3F">
          <w:rPr>
            <w:rFonts w:ascii="Times New Roman" w:eastAsiaTheme="minorEastAsia" w:hAnsi="Times New Roman" w:cs="Times New Roman"/>
            <w:noProof/>
            <w:webHidden/>
            <w:sz w:val="24"/>
            <w:szCs w:val="24"/>
          </w:rPr>
          <w:tab/>
        </w:r>
        <w:r w:rsidR="009534EE" w:rsidRPr="00870E3F">
          <w:rPr>
            <w:rFonts w:ascii="Times New Roman" w:eastAsiaTheme="minorEastAsia" w:hAnsi="Times New Roman" w:cs="Times New Roman"/>
            <w:noProof/>
            <w:webHidden/>
            <w:sz w:val="24"/>
            <w:szCs w:val="24"/>
          </w:rPr>
          <w:fldChar w:fldCharType="begin"/>
        </w:r>
        <w:r w:rsidR="004E6FD7" w:rsidRPr="00870E3F">
          <w:rPr>
            <w:rFonts w:ascii="Times New Roman" w:eastAsiaTheme="minorEastAsia" w:hAnsi="Times New Roman" w:cs="Times New Roman"/>
            <w:noProof/>
            <w:webHidden/>
            <w:sz w:val="24"/>
            <w:szCs w:val="24"/>
          </w:rPr>
          <w:instrText xml:space="preserve"> PAGEREF _Toc134561037 \h </w:instrText>
        </w:r>
        <w:r w:rsidR="009534EE" w:rsidRPr="00870E3F">
          <w:rPr>
            <w:rFonts w:ascii="Times New Roman" w:eastAsiaTheme="minorEastAsia" w:hAnsi="Times New Roman" w:cs="Times New Roman"/>
            <w:noProof/>
            <w:webHidden/>
            <w:sz w:val="24"/>
            <w:szCs w:val="24"/>
          </w:rPr>
        </w:r>
        <w:r w:rsidR="009534EE" w:rsidRPr="00870E3F">
          <w:rPr>
            <w:rFonts w:ascii="Times New Roman" w:eastAsiaTheme="minorEastAsia" w:hAnsi="Times New Roman" w:cs="Times New Roman"/>
            <w:noProof/>
            <w:webHidden/>
            <w:sz w:val="24"/>
            <w:szCs w:val="24"/>
          </w:rPr>
          <w:fldChar w:fldCharType="separate"/>
        </w:r>
        <w:r w:rsidR="004E6FD7" w:rsidRPr="00870E3F">
          <w:rPr>
            <w:rFonts w:ascii="Times New Roman" w:eastAsiaTheme="minorEastAsia" w:hAnsi="Times New Roman" w:cs="Times New Roman"/>
            <w:noProof/>
            <w:webHidden/>
            <w:sz w:val="24"/>
            <w:szCs w:val="24"/>
          </w:rPr>
          <w:t>10</w:t>
        </w:r>
        <w:r w:rsidR="009534EE" w:rsidRPr="00870E3F">
          <w:rPr>
            <w:rFonts w:ascii="Times New Roman" w:eastAsiaTheme="minorEastAsia" w:hAnsi="Times New Roman" w:cs="Times New Roman"/>
            <w:noProof/>
            <w:webHidden/>
            <w:sz w:val="24"/>
            <w:szCs w:val="24"/>
          </w:rPr>
          <w:fldChar w:fldCharType="end"/>
        </w:r>
      </w:hyperlink>
    </w:p>
    <w:p w:rsidR="002E4884" w:rsidRDefault="009534EE" w:rsidP="00870E3F">
      <w:pPr>
        <w:pStyle w:val="a3"/>
        <w:spacing w:before="7" w:line="360" w:lineRule="auto"/>
        <w:rPr>
          <w:sz w:val="20"/>
        </w:rPr>
      </w:pPr>
      <w:r w:rsidRPr="00870E3F">
        <w:rPr>
          <w:rFonts w:ascii="Times New Roman" w:eastAsiaTheme="minorEastAsia" w:hAnsi="Times New Roman" w:cs="Times New Roman"/>
          <w:sz w:val="24"/>
          <w:szCs w:val="24"/>
        </w:rPr>
        <w:fldChar w:fldCharType="end"/>
      </w:r>
    </w:p>
    <w:p w:rsidR="002E4884" w:rsidRDefault="002E4884">
      <w:pPr>
        <w:pStyle w:val="a3"/>
        <w:rPr>
          <w:rFonts w:ascii="Times New Roman"/>
          <w:sz w:val="20"/>
        </w:rPr>
      </w:pPr>
    </w:p>
    <w:p w:rsidR="002E4884" w:rsidRDefault="002E4884">
      <w:pPr>
        <w:ind w:left="103"/>
        <w:jc w:val="center"/>
        <w:rPr>
          <w:rFonts w:ascii="Times New Roman"/>
          <w:sz w:val="18"/>
        </w:rPr>
      </w:pPr>
      <w:bookmarkStart w:id="1" w:name="1范围"/>
      <w:bookmarkStart w:id="2" w:name="_bookmark0"/>
      <w:bookmarkEnd w:id="1"/>
      <w:bookmarkEnd w:id="2"/>
    </w:p>
    <w:p w:rsidR="002E4884" w:rsidRDefault="002E4884">
      <w:pPr>
        <w:jc w:val="center"/>
        <w:rPr>
          <w:rFonts w:ascii="Times New Roman"/>
          <w:sz w:val="18"/>
        </w:rPr>
        <w:sectPr w:rsidR="002E4884" w:rsidSect="00870E3F">
          <w:pgSz w:w="11910" w:h="16840"/>
          <w:pgMar w:top="1440" w:right="1080" w:bottom="1440" w:left="1080" w:header="720" w:footer="720" w:gutter="0"/>
          <w:cols w:space="720"/>
          <w:docGrid w:linePitch="299"/>
        </w:sectPr>
      </w:pP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3" w:name="_Toc134561023"/>
      <w:r w:rsidRPr="00870E3F">
        <w:rPr>
          <w:rFonts w:ascii="Times New Roman" w:eastAsiaTheme="minorEastAsia" w:hAnsi="Times New Roman" w:cs="Times New Roman"/>
          <w:bCs/>
          <w:kern w:val="44"/>
          <w:sz w:val="24"/>
          <w:szCs w:val="24"/>
          <w:lang w:eastAsia="zh-CN"/>
        </w:rPr>
        <w:lastRenderedPageBreak/>
        <w:t>范围</w:t>
      </w:r>
      <w:bookmarkEnd w:id="3"/>
    </w:p>
    <w:p w:rsidR="002E4884" w:rsidRPr="00870E3F" w:rsidRDefault="00DF3EAB" w:rsidP="00870E3F">
      <w:pPr>
        <w:pStyle w:val="a3"/>
        <w:adjustRightInd w:val="0"/>
        <w:snapToGrid w:val="0"/>
        <w:spacing w:line="360" w:lineRule="auto"/>
        <w:ind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本技术规格书规定了快开盲板在设计、材料、制造、检验、运输和验收等方面的最低要求。</w:t>
      </w:r>
      <w:r w:rsidRPr="00870E3F">
        <w:rPr>
          <w:rFonts w:ascii="Times New Roman" w:eastAsiaTheme="minorEastAsia" w:hAnsi="Times New Roman" w:cs="Times New Roman"/>
          <w:sz w:val="24"/>
          <w:szCs w:val="24"/>
          <w:lang w:eastAsia="zh-CN"/>
        </w:rPr>
        <w:t>本技术规格书适用于</w:t>
      </w:r>
      <w:r w:rsidR="00082925">
        <w:rPr>
          <w:rFonts w:ascii="Times New Roman" w:eastAsiaTheme="minorEastAsia" w:hAnsi="Times New Roman" w:cs="Times New Roman" w:hint="eastAsia"/>
          <w:sz w:val="24"/>
          <w:szCs w:val="24"/>
          <w:lang w:eastAsia="zh-CN"/>
        </w:rPr>
        <w:t>2#</w:t>
      </w:r>
      <w:r w:rsidR="00082925">
        <w:rPr>
          <w:rFonts w:ascii="Times New Roman" w:eastAsiaTheme="minorEastAsia" w:hAnsi="Times New Roman" w:cs="Times New Roman" w:hint="eastAsia"/>
          <w:sz w:val="24"/>
          <w:szCs w:val="24"/>
          <w:lang w:eastAsia="zh-CN"/>
        </w:rPr>
        <w:t>门站卧式过滤器</w:t>
      </w:r>
      <w:r w:rsidRPr="00870E3F">
        <w:rPr>
          <w:rFonts w:ascii="Times New Roman" w:eastAsiaTheme="minorEastAsia" w:hAnsi="Times New Roman" w:cs="Times New Roman"/>
          <w:sz w:val="24"/>
          <w:szCs w:val="24"/>
          <w:lang w:eastAsia="zh-CN"/>
        </w:rPr>
        <w:t>快开盲板的采购。</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4" w:name="2名词定义"/>
      <w:bookmarkStart w:id="5" w:name="_bookmark1"/>
      <w:bookmarkStart w:id="6" w:name="_Toc134561024"/>
      <w:bookmarkEnd w:id="4"/>
      <w:bookmarkEnd w:id="5"/>
      <w:r w:rsidRPr="00870E3F">
        <w:rPr>
          <w:rFonts w:ascii="Times New Roman" w:eastAsiaTheme="minorEastAsia" w:hAnsi="Times New Roman" w:cs="Times New Roman"/>
          <w:bCs/>
          <w:kern w:val="44"/>
          <w:sz w:val="24"/>
          <w:szCs w:val="24"/>
          <w:lang w:eastAsia="zh-CN"/>
        </w:rPr>
        <w:t>名词定义</w:t>
      </w:r>
      <w:bookmarkEnd w:id="6"/>
    </w:p>
    <w:p w:rsidR="00082925"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本技术规格书用到的名词定义如下：</w:t>
      </w:r>
    </w:p>
    <w:p w:rsidR="002E4884" w:rsidRPr="00870E3F" w:rsidRDefault="00DF3EAB" w:rsidP="00082925">
      <w:pPr>
        <w:pStyle w:val="a3"/>
        <w:adjustRightInd w:val="0"/>
        <w:snapToGrid w:val="0"/>
        <w:spacing w:line="360" w:lineRule="auto"/>
        <w:ind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业主：</w:t>
      </w:r>
      <w:r w:rsidR="00082925" w:rsidRPr="00E23340">
        <w:rPr>
          <w:rStyle w:val="11"/>
          <w:rFonts w:hint="eastAsia"/>
          <w:b w:val="0"/>
        </w:rPr>
        <w:t>中国雄安集团智慧能源有限公司</w:t>
      </w:r>
      <w:r w:rsidRPr="00870E3F">
        <w:rPr>
          <w:rFonts w:ascii="Times New Roman" w:eastAsiaTheme="minorEastAsia" w:hAnsi="Times New Roman" w:cs="Times New Roman"/>
          <w:w w:val="95"/>
          <w:sz w:val="24"/>
          <w:szCs w:val="24"/>
          <w:lang w:eastAsia="zh-CN"/>
        </w:rPr>
        <w:t>。</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设计方：</w:t>
      </w:r>
      <w:r w:rsidR="00082925" w:rsidRPr="00E23340">
        <w:rPr>
          <w:rStyle w:val="11"/>
          <w:rFonts w:hint="eastAsia"/>
          <w:b w:val="0"/>
        </w:rPr>
        <w:t>北京市煤气热力工程设计院有限公司</w:t>
      </w:r>
      <w:r w:rsidRPr="00870E3F">
        <w:rPr>
          <w:rFonts w:ascii="Times New Roman" w:eastAsiaTheme="minorEastAsia" w:hAnsi="Times New Roman" w:cs="Times New Roman"/>
          <w:sz w:val="24"/>
          <w:szCs w:val="24"/>
          <w:lang w:eastAsia="zh-CN"/>
        </w:rPr>
        <w:t>。</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供货商：为业主设计、制造、提供快开盲板的公司或厂家。</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分包商：设计和制造分包合同所规定的快开盲板的公司或厂家。</w:t>
      </w:r>
    </w:p>
    <w:p w:rsidR="002E4884" w:rsidRPr="00870E3F" w:rsidRDefault="00DF3EAB" w:rsidP="00870E3F">
      <w:pPr>
        <w:pStyle w:val="a3"/>
        <w:adjustRightInd w:val="0"/>
        <w:snapToGrid w:val="0"/>
        <w:spacing w:line="360" w:lineRule="auto"/>
        <w:ind w:firstLineChars="200" w:firstLine="45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技术规格书：说明向业主提供的快开盲板、服务或工艺必须满足的要求，以及验证这些要求所需程序的书面规定。包括技术条件、数据单、技术评分表三个</w:t>
      </w:r>
      <w:r w:rsidRPr="00870E3F">
        <w:rPr>
          <w:rFonts w:ascii="Times New Roman" w:eastAsiaTheme="minorEastAsia" w:hAnsi="Times New Roman" w:cs="Times New Roman"/>
          <w:sz w:val="24"/>
          <w:szCs w:val="24"/>
          <w:lang w:eastAsia="zh-CN"/>
        </w:rPr>
        <w:t>部分。</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技术条件：用于规定快开盲板应达到的各项性能指标和质量要求的文件。</w:t>
      </w:r>
    </w:p>
    <w:p w:rsidR="002E4884" w:rsidRPr="00082925" w:rsidRDefault="00DF3EAB" w:rsidP="00870E3F">
      <w:pPr>
        <w:pStyle w:val="a3"/>
        <w:adjustRightInd w:val="0"/>
        <w:snapToGrid w:val="0"/>
        <w:spacing w:line="360" w:lineRule="auto"/>
        <w:ind w:firstLineChars="200" w:firstLine="454"/>
        <w:rPr>
          <w:rFonts w:ascii="Times New Roman" w:eastAsiaTheme="minorEastAsia" w:hAnsi="Times New Roman" w:cs="Times New Roman"/>
          <w:w w:val="95"/>
          <w:sz w:val="24"/>
          <w:szCs w:val="24"/>
          <w:lang w:eastAsia="zh-CN"/>
        </w:rPr>
      </w:pPr>
      <w:r w:rsidRPr="00870E3F">
        <w:rPr>
          <w:rFonts w:ascii="Times New Roman" w:eastAsiaTheme="minorEastAsia" w:hAnsi="Times New Roman" w:cs="Times New Roman"/>
          <w:w w:val="95"/>
          <w:sz w:val="24"/>
          <w:szCs w:val="24"/>
          <w:lang w:eastAsia="zh-CN"/>
        </w:rPr>
        <w:t>数据单：用于描述快开盲板订货参数的文件及表格；应按照建设项目管</w:t>
      </w:r>
      <w:r w:rsidRPr="00082925">
        <w:rPr>
          <w:rFonts w:ascii="Times New Roman" w:eastAsiaTheme="minorEastAsia" w:hAnsi="Times New Roman" w:cs="Times New Roman"/>
          <w:w w:val="95"/>
          <w:sz w:val="24"/>
          <w:szCs w:val="24"/>
          <w:lang w:eastAsia="zh-CN"/>
        </w:rPr>
        <w:t>理程序，经审批后用于订货。</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技术评分表：招</w:t>
      </w:r>
      <w:r w:rsidRPr="00870E3F">
        <w:rPr>
          <w:rFonts w:ascii="Times New Roman" w:eastAsiaTheme="minorEastAsia" w:hAnsi="Times New Roman" w:cs="Times New Roman"/>
          <w:sz w:val="24"/>
          <w:szCs w:val="24"/>
          <w:lang w:eastAsia="zh-CN"/>
        </w:rPr>
        <w:t>/</w:t>
      </w:r>
      <w:r w:rsidRPr="00870E3F">
        <w:rPr>
          <w:rFonts w:ascii="Times New Roman" w:eastAsiaTheme="minorEastAsia" w:hAnsi="Times New Roman" w:cs="Times New Roman"/>
          <w:sz w:val="24"/>
          <w:szCs w:val="24"/>
          <w:lang w:eastAsia="zh-CN"/>
        </w:rPr>
        <w:t>投标过程中的技术组评分标准表格。</w:t>
      </w:r>
    </w:p>
    <w:p w:rsidR="002E4884" w:rsidRPr="00870E3F" w:rsidRDefault="00DF3EAB" w:rsidP="00870E3F">
      <w:pPr>
        <w:pStyle w:val="a3"/>
        <w:adjustRightInd w:val="0"/>
        <w:snapToGrid w:val="0"/>
        <w:spacing w:line="360" w:lineRule="auto"/>
        <w:ind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专用技术要求：指项目对快开盲板的特殊要求、业主的专门要求、以及需对</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技术条件</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规定进行</w:t>
      </w:r>
      <w:r w:rsidRPr="00870E3F">
        <w:rPr>
          <w:rFonts w:ascii="Times New Roman" w:eastAsiaTheme="minorEastAsia" w:hAnsi="Times New Roman" w:cs="Times New Roman"/>
          <w:sz w:val="24"/>
          <w:szCs w:val="24"/>
          <w:lang w:eastAsia="zh-CN"/>
        </w:rPr>
        <w:t>修改或调整的内容。</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质保期：供货商承诺的对所供快开盲板因质量问题而出现故障时提供配件、免费维修及保养的时间段。</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7" w:name="3总体要求"/>
      <w:bookmarkStart w:id="8" w:name="_bookmark2"/>
      <w:bookmarkStart w:id="9" w:name="_Toc134561025"/>
      <w:bookmarkEnd w:id="7"/>
      <w:bookmarkEnd w:id="8"/>
      <w:r w:rsidRPr="00870E3F">
        <w:rPr>
          <w:rFonts w:ascii="Times New Roman" w:eastAsiaTheme="minorEastAsia" w:hAnsi="Times New Roman" w:cs="Times New Roman"/>
          <w:bCs/>
          <w:kern w:val="44"/>
          <w:sz w:val="24"/>
          <w:szCs w:val="24"/>
          <w:lang w:eastAsia="zh-CN"/>
        </w:rPr>
        <w:t>总体要求</w:t>
      </w:r>
      <w:bookmarkEnd w:id="9"/>
    </w:p>
    <w:p w:rsidR="002E4884" w:rsidRPr="00870E3F" w:rsidRDefault="00DF3EAB" w:rsidP="00870E3F">
      <w:pPr>
        <w:pStyle w:val="a5"/>
        <w:numPr>
          <w:ilvl w:val="1"/>
          <w:numId w:val="18"/>
        </w:numPr>
        <w:tabs>
          <w:tab w:val="left" w:pos="866"/>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10" w:name="3.1供货商资质要求"/>
      <w:bookmarkEnd w:id="10"/>
      <w:r w:rsidRPr="00870E3F">
        <w:rPr>
          <w:rFonts w:ascii="Times New Roman" w:eastAsiaTheme="minorEastAsia" w:hAnsi="Times New Roman" w:cs="Times New Roman"/>
          <w:w w:val="95"/>
          <w:sz w:val="24"/>
          <w:szCs w:val="24"/>
        </w:rPr>
        <w:t>供货商资质要求</w:t>
      </w:r>
    </w:p>
    <w:p w:rsidR="002E4884" w:rsidRPr="00870E3F" w:rsidRDefault="00DF3EAB" w:rsidP="00870E3F">
      <w:pPr>
        <w:pStyle w:val="a5"/>
        <w:numPr>
          <w:ilvl w:val="2"/>
          <w:numId w:val="18"/>
        </w:numPr>
        <w:tabs>
          <w:tab w:val="left" w:pos="1075"/>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11" w:name="3.1.1供货商证书要求"/>
      <w:bookmarkEnd w:id="11"/>
      <w:r w:rsidRPr="00870E3F">
        <w:rPr>
          <w:rFonts w:ascii="Times New Roman" w:eastAsiaTheme="minorEastAsia" w:hAnsi="Times New Roman" w:cs="Times New Roman"/>
          <w:w w:val="95"/>
          <w:sz w:val="24"/>
          <w:szCs w:val="24"/>
        </w:rPr>
        <w:t>供货商证书要求</w:t>
      </w:r>
    </w:p>
    <w:p w:rsidR="002E4884" w:rsidRPr="00870E3F" w:rsidRDefault="00DF3EAB" w:rsidP="00870E3F">
      <w:pPr>
        <w:pStyle w:val="a5"/>
        <w:numPr>
          <w:ilvl w:val="3"/>
          <w:numId w:val="18"/>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供货商应具有国家规定的相应压力容器设计、制造资质证书；</w:t>
      </w:r>
    </w:p>
    <w:p w:rsidR="002E4884" w:rsidRPr="00870E3F" w:rsidRDefault="00DF3EAB" w:rsidP="00870E3F">
      <w:pPr>
        <w:pStyle w:val="a5"/>
        <w:numPr>
          <w:ilvl w:val="3"/>
          <w:numId w:val="18"/>
        </w:numPr>
        <w:tabs>
          <w:tab w:val="left" w:pos="1319"/>
          <w:tab w:val="left" w:pos="1320"/>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供货商应具有中华人民共和国或相应国际认证机构颁发的有效的</w:t>
      </w:r>
      <w:r w:rsidRPr="00870E3F">
        <w:rPr>
          <w:rFonts w:ascii="Times New Roman" w:eastAsiaTheme="minorEastAsia" w:hAnsi="Times New Roman" w:cs="Times New Roman"/>
          <w:w w:val="95"/>
          <w:sz w:val="24"/>
          <w:szCs w:val="24"/>
          <w:lang w:eastAsia="zh-CN"/>
        </w:rPr>
        <w:t>ISO14001</w:t>
      </w:r>
      <w:r w:rsidRPr="00870E3F">
        <w:rPr>
          <w:rFonts w:ascii="Times New Roman" w:eastAsiaTheme="minorEastAsia" w:hAnsi="Times New Roman" w:cs="Times New Roman"/>
          <w:w w:val="95"/>
          <w:sz w:val="24"/>
          <w:szCs w:val="24"/>
          <w:lang w:eastAsia="zh-CN"/>
        </w:rPr>
        <w:t>环境管理体系认证</w:t>
      </w:r>
      <w:r w:rsidRPr="00870E3F">
        <w:rPr>
          <w:rFonts w:ascii="Times New Roman" w:eastAsiaTheme="minorEastAsia" w:hAnsi="Times New Roman" w:cs="Times New Roman"/>
          <w:spacing w:val="-14"/>
          <w:sz w:val="24"/>
          <w:szCs w:val="24"/>
          <w:lang w:eastAsia="zh-CN"/>
        </w:rPr>
        <w:t>证书和</w:t>
      </w:r>
      <w:r w:rsidRPr="00870E3F">
        <w:rPr>
          <w:rFonts w:ascii="Times New Roman" w:eastAsiaTheme="minorEastAsia" w:hAnsi="Times New Roman" w:cs="Times New Roman"/>
          <w:sz w:val="24"/>
          <w:szCs w:val="24"/>
          <w:lang w:eastAsia="zh-CN"/>
        </w:rPr>
        <w:t>ISO9001</w:t>
      </w:r>
      <w:r w:rsidRPr="00870E3F">
        <w:rPr>
          <w:rFonts w:ascii="Times New Roman" w:eastAsiaTheme="minorEastAsia" w:hAnsi="Times New Roman" w:cs="Times New Roman"/>
          <w:sz w:val="24"/>
          <w:szCs w:val="24"/>
          <w:lang w:eastAsia="zh-CN"/>
        </w:rPr>
        <w:t>质量体系认证证书。</w:t>
      </w:r>
    </w:p>
    <w:p w:rsidR="002E4884" w:rsidRPr="00870E3F" w:rsidRDefault="00DF3EAB" w:rsidP="00870E3F">
      <w:pPr>
        <w:pStyle w:val="a5"/>
        <w:numPr>
          <w:ilvl w:val="3"/>
          <w:numId w:val="18"/>
        </w:numPr>
        <w:tabs>
          <w:tab w:val="left" w:pos="1319"/>
          <w:tab w:val="left" w:pos="1320"/>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供货商应具有省部级及以上的产品鉴定证书，证明产品技术达到国际先进水平，并具有第三方</w:t>
      </w:r>
      <w:r w:rsidRPr="00870E3F">
        <w:rPr>
          <w:rFonts w:ascii="Times New Roman" w:eastAsiaTheme="minorEastAsia" w:hAnsi="Times New Roman" w:cs="Times New Roman"/>
          <w:sz w:val="24"/>
          <w:szCs w:val="24"/>
          <w:lang w:eastAsia="zh-CN"/>
        </w:rPr>
        <w:t>检验报告。</w:t>
      </w:r>
    </w:p>
    <w:p w:rsidR="002E4884" w:rsidRPr="00870E3F" w:rsidRDefault="00DF3EAB" w:rsidP="00870E3F">
      <w:pPr>
        <w:pStyle w:val="a5"/>
        <w:numPr>
          <w:ilvl w:val="2"/>
          <w:numId w:val="18"/>
        </w:numPr>
        <w:tabs>
          <w:tab w:val="left" w:pos="1075"/>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12" w:name="3.1.2供货商业绩和经验要求"/>
      <w:bookmarkEnd w:id="12"/>
      <w:r w:rsidRPr="00870E3F">
        <w:rPr>
          <w:rFonts w:ascii="Times New Roman" w:eastAsiaTheme="minorEastAsia" w:hAnsi="Times New Roman" w:cs="Times New Roman"/>
          <w:w w:val="95"/>
          <w:sz w:val="24"/>
          <w:szCs w:val="24"/>
        </w:rPr>
        <w:t>供货商业绩和经验要求</w:t>
      </w:r>
    </w:p>
    <w:p w:rsidR="002E4884" w:rsidRPr="00870E3F" w:rsidRDefault="00DF3EAB" w:rsidP="00870E3F">
      <w:pPr>
        <w:pStyle w:val="a5"/>
        <w:numPr>
          <w:ilvl w:val="3"/>
          <w:numId w:val="18"/>
        </w:numPr>
        <w:tabs>
          <w:tab w:val="left" w:pos="1319"/>
          <w:tab w:val="left" w:pos="1320"/>
        </w:tabs>
        <w:adjustRightInd w:val="0"/>
        <w:snapToGrid w:val="0"/>
        <w:spacing w:line="360" w:lineRule="auto"/>
        <w:ind w:left="0" w:firstLineChars="200" w:firstLine="458"/>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2"/>
          <w:w w:val="95"/>
          <w:sz w:val="24"/>
          <w:szCs w:val="24"/>
          <w:lang w:eastAsia="zh-CN"/>
        </w:rPr>
        <w:t>供货商应具有良好的商业信誉和业绩，近</w:t>
      </w:r>
      <w:r w:rsidRPr="00870E3F">
        <w:rPr>
          <w:rFonts w:ascii="Times New Roman" w:eastAsiaTheme="minorEastAsia" w:hAnsi="Times New Roman" w:cs="Times New Roman"/>
          <w:w w:val="95"/>
          <w:sz w:val="24"/>
          <w:szCs w:val="24"/>
          <w:lang w:eastAsia="zh-CN"/>
        </w:rPr>
        <w:t>5</w:t>
      </w:r>
      <w:r w:rsidRPr="00870E3F">
        <w:rPr>
          <w:rFonts w:ascii="Times New Roman" w:eastAsiaTheme="minorEastAsia" w:hAnsi="Times New Roman" w:cs="Times New Roman"/>
          <w:w w:val="95"/>
          <w:sz w:val="24"/>
          <w:szCs w:val="24"/>
          <w:lang w:eastAsia="zh-CN"/>
        </w:rPr>
        <w:t>年经营活动中无不良记录，产品无不良应用记录。</w:t>
      </w:r>
    </w:p>
    <w:p w:rsidR="002E4884" w:rsidRPr="00870E3F" w:rsidRDefault="00DF3EAB" w:rsidP="00870E3F">
      <w:pPr>
        <w:pStyle w:val="a5"/>
        <w:numPr>
          <w:ilvl w:val="3"/>
          <w:numId w:val="18"/>
        </w:numPr>
        <w:tabs>
          <w:tab w:val="left" w:pos="1319"/>
          <w:tab w:val="left" w:pos="1320"/>
        </w:tabs>
        <w:adjustRightInd w:val="0"/>
        <w:snapToGrid w:val="0"/>
        <w:spacing w:line="360" w:lineRule="auto"/>
        <w:ind w:left="0" w:firstLineChars="200" w:firstLine="47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8"/>
          <w:w w:val="95"/>
          <w:sz w:val="24"/>
          <w:szCs w:val="24"/>
          <w:lang w:eastAsia="zh-CN"/>
        </w:rPr>
        <w:t>供货商应提供近</w:t>
      </w:r>
      <w:r w:rsidRPr="00870E3F">
        <w:rPr>
          <w:rFonts w:ascii="Times New Roman" w:eastAsiaTheme="minorEastAsia" w:hAnsi="Times New Roman" w:cs="Times New Roman"/>
          <w:w w:val="95"/>
          <w:sz w:val="24"/>
          <w:szCs w:val="24"/>
          <w:lang w:eastAsia="zh-CN"/>
        </w:rPr>
        <w:t>5</w:t>
      </w:r>
      <w:r w:rsidR="00A76DAB">
        <w:rPr>
          <w:rFonts w:ascii="Times New Roman" w:eastAsiaTheme="minorEastAsia" w:hAnsi="Times New Roman" w:cs="Times New Roman"/>
          <w:w w:val="95"/>
          <w:sz w:val="24"/>
          <w:szCs w:val="24"/>
          <w:lang w:eastAsia="zh-CN"/>
        </w:rPr>
        <w:t>年来在</w:t>
      </w:r>
      <w:r w:rsidR="00A76DAB">
        <w:rPr>
          <w:rFonts w:ascii="Times New Roman" w:eastAsiaTheme="minorEastAsia" w:hAnsi="Times New Roman" w:cs="Times New Roman" w:hint="eastAsia"/>
          <w:w w:val="95"/>
          <w:sz w:val="24"/>
          <w:szCs w:val="24"/>
          <w:lang w:eastAsia="zh-CN"/>
        </w:rPr>
        <w:t>输气</w:t>
      </w:r>
      <w:r w:rsidRPr="00870E3F">
        <w:rPr>
          <w:rFonts w:ascii="Times New Roman" w:eastAsiaTheme="minorEastAsia" w:hAnsi="Times New Roman" w:cs="Times New Roman"/>
          <w:w w:val="95"/>
          <w:sz w:val="24"/>
          <w:szCs w:val="24"/>
          <w:lang w:eastAsia="zh-CN"/>
        </w:rPr>
        <w:t>管线上成功的、可核实的有效业绩表。业绩表中所列出的快开盲板应与本工程情况类似，例如：相近口径、相近压力等级，国内或国外业主名称、联系电话、</w:t>
      </w:r>
      <w:r w:rsidRPr="00870E3F">
        <w:rPr>
          <w:rFonts w:ascii="Times New Roman" w:eastAsiaTheme="minorEastAsia" w:hAnsi="Times New Roman" w:cs="Times New Roman"/>
          <w:spacing w:val="61"/>
          <w:sz w:val="24"/>
          <w:szCs w:val="24"/>
          <w:lang w:eastAsia="zh-CN"/>
        </w:rPr>
        <w:t>供</w:t>
      </w:r>
      <w:r w:rsidRPr="00870E3F">
        <w:rPr>
          <w:rFonts w:ascii="Times New Roman" w:eastAsiaTheme="minorEastAsia" w:hAnsi="Times New Roman" w:cs="Times New Roman"/>
          <w:sz w:val="24"/>
          <w:szCs w:val="24"/>
          <w:lang w:eastAsia="zh-CN"/>
        </w:rPr>
        <w:t>货年份及业</w:t>
      </w:r>
      <w:r w:rsidRPr="00870E3F">
        <w:rPr>
          <w:rFonts w:ascii="Times New Roman" w:eastAsiaTheme="minorEastAsia" w:hAnsi="Times New Roman" w:cs="Times New Roman"/>
          <w:sz w:val="24"/>
          <w:szCs w:val="24"/>
          <w:lang w:eastAsia="zh-CN"/>
        </w:rPr>
        <w:lastRenderedPageBreak/>
        <w:t>主使用的反馈情况。</w:t>
      </w:r>
    </w:p>
    <w:p w:rsidR="002E4884" w:rsidRPr="00870E3F" w:rsidRDefault="00DF3EAB" w:rsidP="00870E3F">
      <w:pPr>
        <w:pStyle w:val="a5"/>
        <w:numPr>
          <w:ilvl w:val="1"/>
          <w:numId w:val="18"/>
        </w:numPr>
        <w:tabs>
          <w:tab w:val="left" w:pos="580"/>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13" w:name="3.2投标承诺"/>
      <w:bookmarkEnd w:id="13"/>
      <w:r w:rsidRPr="00870E3F">
        <w:rPr>
          <w:rFonts w:ascii="Times New Roman" w:eastAsiaTheme="minorEastAsia" w:hAnsi="Times New Roman" w:cs="Times New Roman"/>
          <w:w w:val="95"/>
          <w:sz w:val="24"/>
          <w:szCs w:val="24"/>
        </w:rPr>
        <w:t>投标承诺</w:t>
      </w:r>
    </w:p>
    <w:p w:rsidR="002E4884" w:rsidRPr="00870E3F" w:rsidRDefault="00DF3EAB" w:rsidP="00870E3F">
      <w:pPr>
        <w:pStyle w:val="a5"/>
        <w:numPr>
          <w:ilvl w:val="2"/>
          <w:numId w:val="18"/>
        </w:numPr>
        <w:tabs>
          <w:tab w:val="left" w:pos="792"/>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14" w:name="3.2.1供货商职责"/>
      <w:bookmarkEnd w:id="14"/>
      <w:r w:rsidRPr="00870E3F">
        <w:rPr>
          <w:rFonts w:ascii="Times New Roman" w:eastAsiaTheme="minorEastAsia" w:hAnsi="Times New Roman" w:cs="Times New Roman"/>
          <w:w w:val="95"/>
          <w:sz w:val="24"/>
          <w:szCs w:val="24"/>
        </w:rPr>
        <w:t>供货商职责</w:t>
      </w:r>
    </w:p>
    <w:p w:rsidR="002E4884" w:rsidRPr="00870E3F" w:rsidRDefault="00DF3EAB" w:rsidP="00870E3F">
      <w:pPr>
        <w:pStyle w:val="a3"/>
        <w:adjustRightInd w:val="0"/>
        <w:snapToGrid w:val="0"/>
        <w:spacing w:line="360" w:lineRule="auto"/>
        <w:ind w:firstLineChars="200" w:firstLine="45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供货商应对快开盲板的设计、材料采购、工件的制造、零部件的组装、图纸、资料的提供和检验以及在指定场所进行的试验负有完全责任。供货商还应对快开盲板的性能、总体装配质量、运输、现场安</w:t>
      </w:r>
      <w:r w:rsidRPr="00870E3F">
        <w:rPr>
          <w:rFonts w:ascii="Times New Roman" w:eastAsiaTheme="minorEastAsia" w:hAnsi="Times New Roman" w:cs="Times New Roman"/>
          <w:sz w:val="24"/>
          <w:szCs w:val="24"/>
          <w:lang w:eastAsia="zh-CN"/>
        </w:rPr>
        <w:t>装调试负责。</w:t>
      </w:r>
    </w:p>
    <w:p w:rsidR="002E4884" w:rsidRPr="00870E3F" w:rsidRDefault="00DF3EAB" w:rsidP="00870E3F">
      <w:pPr>
        <w:pStyle w:val="a5"/>
        <w:numPr>
          <w:ilvl w:val="2"/>
          <w:numId w:val="18"/>
        </w:numPr>
        <w:tabs>
          <w:tab w:val="left" w:pos="844"/>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15" w:name="3.2.2_提供资料"/>
      <w:bookmarkEnd w:id="15"/>
      <w:r w:rsidRPr="00870E3F">
        <w:rPr>
          <w:rFonts w:ascii="Times New Roman" w:eastAsiaTheme="minorEastAsia" w:hAnsi="Times New Roman" w:cs="Times New Roman"/>
          <w:w w:val="95"/>
          <w:sz w:val="24"/>
          <w:szCs w:val="24"/>
        </w:rPr>
        <w:t>提供资料</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供货商在投标技术文件中必须按照本技术规格书中的要求提供相关技术资料、图纸等技术文件。</w:t>
      </w:r>
    </w:p>
    <w:p w:rsidR="002E4884" w:rsidRPr="00870E3F" w:rsidRDefault="00DF3EAB" w:rsidP="00870E3F">
      <w:pPr>
        <w:pStyle w:val="a5"/>
        <w:numPr>
          <w:ilvl w:val="2"/>
          <w:numId w:val="18"/>
        </w:numPr>
        <w:tabs>
          <w:tab w:val="left" w:pos="844"/>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16" w:name="3.2.3_质量承诺"/>
      <w:bookmarkEnd w:id="16"/>
      <w:r w:rsidRPr="00870E3F">
        <w:rPr>
          <w:rFonts w:ascii="Times New Roman" w:eastAsiaTheme="minorEastAsia" w:hAnsi="Times New Roman" w:cs="Times New Roman"/>
          <w:w w:val="95"/>
          <w:sz w:val="24"/>
          <w:szCs w:val="24"/>
        </w:rPr>
        <w:t>质量承诺</w:t>
      </w:r>
    </w:p>
    <w:p w:rsidR="002E4884" w:rsidRPr="00082925" w:rsidRDefault="00DF3EAB" w:rsidP="00870E3F">
      <w:pPr>
        <w:pStyle w:val="a5"/>
        <w:numPr>
          <w:ilvl w:val="3"/>
          <w:numId w:val="18"/>
        </w:numPr>
        <w:tabs>
          <w:tab w:val="left" w:pos="1036"/>
        </w:tabs>
        <w:adjustRightInd w:val="0"/>
        <w:snapToGrid w:val="0"/>
        <w:spacing w:line="360" w:lineRule="auto"/>
        <w:ind w:left="0" w:firstLineChars="200" w:firstLine="448"/>
        <w:jc w:val="both"/>
        <w:rPr>
          <w:rFonts w:asciiTheme="minorEastAsia" w:eastAsiaTheme="minorEastAsia" w:hAnsiTheme="minorEastAsia" w:cs="Times New Roman"/>
          <w:sz w:val="24"/>
          <w:szCs w:val="24"/>
          <w:lang w:eastAsia="zh-CN"/>
        </w:rPr>
      </w:pPr>
      <w:r w:rsidRPr="00082925">
        <w:rPr>
          <w:rFonts w:asciiTheme="minorEastAsia" w:eastAsiaTheme="minorEastAsia" w:hAnsiTheme="minorEastAsia" w:cs="Times New Roman"/>
          <w:spacing w:val="-3"/>
          <w:w w:val="95"/>
          <w:sz w:val="24"/>
          <w:szCs w:val="24"/>
          <w:lang w:eastAsia="zh-CN"/>
        </w:rPr>
        <w:t>本技术规格书意在指明快开盲板采购的基本原则和最低要求，并不减轻供货商为其所提供的快</w:t>
      </w:r>
      <w:r w:rsidRPr="00082925">
        <w:rPr>
          <w:rFonts w:asciiTheme="minorEastAsia" w:eastAsiaTheme="minorEastAsia" w:hAnsiTheme="minorEastAsia" w:cs="Times New Roman"/>
          <w:sz w:val="24"/>
          <w:szCs w:val="24"/>
          <w:lang w:eastAsia="zh-CN"/>
        </w:rPr>
        <w:t>开盲板在设计、制造、装配、检测、试验、性能和安全所负的全部责任。</w:t>
      </w:r>
    </w:p>
    <w:p w:rsidR="002E4884" w:rsidRPr="00082925" w:rsidRDefault="00DF3EAB" w:rsidP="00870E3F">
      <w:pPr>
        <w:pStyle w:val="a5"/>
        <w:numPr>
          <w:ilvl w:val="3"/>
          <w:numId w:val="18"/>
        </w:numPr>
        <w:tabs>
          <w:tab w:val="left" w:pos="1036"/>
        </w:tabs>
        <w:adjustRightInd w:val="0"/>
        <w:snapToGrid w:val="0"/>
        <w:spacing w:line="360" w:lineRule="auto"/>
        <w:ind w:left="0" w:firstLineChars="200" w:firstLine="480"/>
        <w:jc w:val="both"/>
        <w:rPr>
          <w:rFonts w:asciiTheme="minorEastAsia" w:eastAsiaTheme="minorEastAsia" w:hAnsiTheme="minorEastAsia" w:cs="Times New Roman"/>
          <w:sz w:val="24"/>
          <w:szCs w:val="24"/>
          <w:lang w:eastAsia="zh-CN"/>
        </w:rPr>
      </w:pPr>
      <w:r w:rsidRPr="00082925">
        <w:rPr>
          <w:rFonts w:asciiTheme="minorEastAsia" w:eastAsiaTheme="minorEastAsia" w:hAnsiTheme="minorEastAsia" w:cs="Times New Roman"/>
          <w:sz w:val="24"/>
          <w:szCs w:val="24"/>
          <w:lang w:eastAsia="zh-CN"/>
        </w:rPr>
        <w:t>供货商应对提供快开盲板的质量、可靠性、使用寿命、技术服务、相关责任等做出承诺。</w:t>
      </w:r>
    </w:p>
    <w:p w:rsidR="002E4884" w:rsidRPr="00082925" w:rsidRDefault="00DF3EAB" w:rsidP="00870E3F">
      <w:pPr>
        <w:pStyle w:val="a5"/>
        <w:numPr>
          <w:ilvl w:val="3"/>
          <w:numId w:val="18"/>
        </w:numPr>
        <w:tabs>
          <w:tab w:val="left" w:pos="1036"/>
        </w:tabs>
        <w:adjustRightInd w:val="0"/>
        <w:snapToGrid w:val="0"/>
        <w:spacing w:line="360" w:lineRule="auto"/>
        <w:ind w:left="0" w:firstLineChars="200" w:firstLine="446"/>
        <w:jc w:val="both"/>
        <w:rPr>
          <w:rFonts w:asciiTheme="minorEastAsia" w:eastAsiaTheme="minorEastAsia" w:hAnsiTheme="minorEastAsia" w:cs="Times New Roman"/>
          <w:sz w:val="24"/>
          <w:szCs w:val="24"/>
          <w:lang w:eastAsia="zh-CN"/>
        </w:rPr>
      </w:pPr>
      <w:r w:rsidRPr="00082925">
        <w:rPr>
          <w:rFonts w:asciiTheme="minorEastAsia" w:eastAsiaTheme="minorEastAsia" w:hAnsiTheme="minorEastAsia" w:cs="Times New Roman"/>
          <w:spacing w:val="-4"/>
          <w:w w:val="95"/>
          <w:sz w:val="24"/>
          <w:szCs w:val="24"/>
          <w:lang w:eastAsia="zh-CN"/>
        </w:rPr>
        <w:t>由业主和设计方签发的对快开盲板的提议或建议，并不能免除供货商认可本技术规格书的所有</w:t>
      </w:r>
      <w:r w:rsidRPr="00082925">
        <w:rPr>
          <w:rFonts w:asciiTheme="minorEastAsia" w:eastAsiaTheme="minorEastAsia" w:hAnsiTheme="minorEastAsia" w:cs="Times New Roman"/>
          <w:sz w:val="24"/>
          <w:szCs w:val="24"/>
          <w:lang w:eastAsia="zh-CN"/>
        </w:rPr>
        <w:t>要求或履行承诺时的任何责任。</w:t>
      </w:r>
    </w:p>
    <w:p w:rsidR="002E4884" w:rsidRPr="00082925" w:rsidRDefault="00DF3EAB" w:rsidP="00870E3F">
      <w:pPr>
        <w:pStyle w:val="a5"/>
        <w:numPr>
          <w:ilvl w:val="3"/>
          <w:numId w:val="18"/>
        </w:numPr>
        <w:tabs>
          <w:tab w:val="left" w:pos="1036"/>
        </w:tabs>
        <w:adjustRightInd w:val="0"/>
        <w:snapToGrid w:val="0"/>
        <w:spacing w:line="360" w:lineRule="auto"/>
        <w:ind w:left="0" w:firstLineChars="200" w:firstLine="458"/>
        <w:jc w:val="both"/>
        <w:rPr>
          <w:rFonts w:asciiTheme="minorEastAsia" w:eastAsiaTheme="minorEastAsia" w:hAnsiTheme="minorEastAsia" w:cs="Times New Roman"/>
          <w:sz w:val="24"/>
          <w:szCs w:val="24"/>
          <w:lang w:eastAsia="zh-CN"/>
        </w:rPr>
      </w:pPr>
      <w:r w:rsidRPr="00082925">
        <w:rPr>
          <w:rFonts w:asciiTheme="minorEastAsia" w:eastAsiaTheme="minorEastAsia" w:hAnsiTheme="minorEastAsia" w:cs="Times New Roman"/>
          <w:spacing w:val="2"/>
          <w:w w:val="95"/>
          <w:sz w:val="24"/>
          <w:szCs w:val="24"/>
          <w:lang w:eastAsia="zh-CN"/>
        </w:rPr>
        <w:t>根据管道工程特点，快开盲板质量保证期为相应的项目现场最终验收日期后</w:t>
      </w:r>
      <w:r w:rsidRPr="00082925">
        <w:rPr>
          <w:rFonts w:asciiTheme="minorEastAsia" w:eastAsiaTheme="minorEastAsia" w:hAnsiTheme="minorEastAsia" w:cs="Times New Roman"/>
          <w:w w:val="95"/>
          <w:sz w:val="24"/>
          <w:szCs w:val="24"/>
          <w:lang w:eastAsia="zh-CN"/>
        </w:rPr>
        <w:t>24个月或交货后36个月（此36</w:t>
      </w:r>
      <w:r w:rsidRPr="00082925">
        <w:rPr>
          <w:rFonts w:asciiTheme="minorEastAsia" w:eastAsiaTheme="minorEastAsia" w:hAnsiTheme="minorEastAsia" w:cs="Times New Roman"/>
          <w:spacing w:val="-5"/>
          <w:w w:val="95"/>
          <w:sz w:val="24"/>
          <w:szCs w:val="24"/>
          <w:lang w:eastAsia="zh-CN"/>
        </w:rPr>
        <w:t>个月仅适用于由于业主原因导致验收不能按时进行时。</w:t>
      </w:r>
      <w:r w:rsidRPr="00082925">
        <w:rPr>
          <w:rFonts w:asciiTheme="minorEastAsia" w:eastAsiaTheme="minorEastAsia" w:hAnsiTheme="minorEastAsia" w:cs="Times New Roman"/>
          <w:w w:val="95"/>
          <w:sz w:val="24"/>
          <w:szCs w:val="24"/>
          <w:lang w:eastAsia="zh-CN"/>
        </w:rPr>
        <w:t>）以先到为准。质保期</w:t>
      </w:r>
      <w:r w:rsidRPr="00082925">
        <w:rPr>
          <w:rFonts w:asciiTheme="minorEastAsia" w:eastAsiaTheme="minorEastAsia" w:hAnsiTheme="minorEastAsia" w:cs="Times New Roman"/>
          <w:sz w:val="24"/>
          <w:szCs w:val="24"/>
          <w:lang w:eastAsia="zh-CN"/>
        </w:rPr>
        <w:t>结束后，买卖双方将签署质保期满证书以证明供货商在质保期内完全履行了其职责。</w:t>
      </w:r>
    </w:p>
    <w:p w:rsidR="002E4884" w:rsidRPr="00870E3F" w:rsidRDefault="00DF3EAB" w:rsidP="00870E3F">
      <w:pPr>
        <w:pStyle w:val="a5"/>
        <w:numPr>
          <w:ilvl w:val="2"/>
          <w:numId w:val="18"/>
        </w:numPr>
        <w:tabs>
          <w:tab w:val="left" w:pos="844"/>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17" w:name="3.2.4_进度承诺"/>
      <w:bookmarkEnd w:id="17"/>
      <w:r w:rsidRPr="00870E3F">
        <w:rPr>
          <w:rFonts w:ascii="Times New Roman" w:eastAsiaTheme="minorEastAsia" w:hAnsi="Times New Roman" w:cs="Times New Roman"/>
          <w:w w:val="95"/>
          <w:sz w:val="24"/>
          <w:szCs w:val="24"/>
        </w:rPr>
        <w:t>进度承诺</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供货商所提供的快开盲板，其交货期必须满足招标文件或项目总体进度的要求。</w:t>
      </w:r>
    </w:p>
    <w:p w:rsidR="002E4884" w:rsidRPr="00870E3F" w:rsidRDefault="00DF3EAB" w:rsidP="00870E3F">
      <w:pPr>
        <w:pStyle w:val="a5"/>
        <w:numPr>
          <w:ilvl w:val="2"/>
          <w:numId w:val="18"/>
        </w:numPr>
        <w:tabs>
          <w:tab w:val="left" w:pos="844"/>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18" w:name="3.2.5_其他"/>
      <w:bookmarkEnd w:id="18"/>
      <w:r w:rsidRPr="00870E3F">
        <w:rPr>
          <w:rFonts w:ascii="Times New Roman" w:eastAsiaTheme="minorEastAsia" w:hAnsi="Times New Roman" w:cs="Times New Roman"/>
          <w:w w:val="95"/>
          <w:sz w:val="24"/>
          <w:szCs w:val="24"/>
        </w:rPr>
        <w:t>其他</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本技术条件应结合快开盲板数据单一起作为招投标的依据，当两者技术条款不一致时，以数据单为准。</w:t>
      </w:r>
    </w:p>
    <w:p w:rsidR="002E4884" w:rsidRPr="00870E3F" w:rsidRDefault="00DF3EAB" w:rsidP="00870E3F">
      <w:pPr>
        <w:pStyle w:val="a3"/>
        <w:adjustRightInd w:val="0"/>
        <w:snapToGrid w:val="0"/>
        <w:spacing w:line="360" w:lineRule="auto"/>
        <w:ind w:firstLineChars="200" w:firstLine="463"/>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5"/>
          <w:w w:val="99"/>
          <w:sz w:val="24"/>
          <w:szCs w:val="24"/>
          <w:lang w:eastAsia="zh-CN"/>
        </w:rPr>
        <w:t>供货商对本规格书必须逐条做出明确答复，应逐条回答</w:t>
      </w:r>
      <w:r w:rsidRPr="00870E3F">
        <w:rPr>
          <w:rFonts w:ascii="Times New Roman" w:eastAsiaTheme="minorEastAsia" w:hAnsi="Times New Roman" w:cs="Times New Roman"/>
          <w:spacing w:val="-5"/>
          <w:w w:val="99"/>
          <w:sz w:val="24"/>
          <w:szCs w:val="24"/>
          <w:lang w:eastAsia="zh-CN"/>
        </w:rPr>
        <w:t>“</w:t>
      </w:r>
      <w:r w:rsidRPr="00870E3F">
        <w:rPr>
          <w:rFonts w:ascii="Times New Roman" w:eastAsiaTheme="minorEastAsia" w:hAnsi="Times New Roman" w:cs="Times New Roman"/>
          <w:spacing w:val="-5"/>
          <w:w w:val="99"/>
          <w:sz w:val="24"/>
          <w:szCs w:val="24"/>
          <w:lang w:eastAsia="zh-CN"/>
        </w:rPr>
        <w:t>满足</w:t>
      </w:r>
      <w:r w:rsidRPr="00870E3F">
        <w:rPr>
          <w:rFonts w:ascii="Times New Roman" w:eastAsiaTheme="minorEastAsia" w:hAnsi="Times New Roman" w:cs="Times New Roman"/>
          <w:spacing w:val="-5"/>
          <w:w w:val="99"/>
          <w:sz w:val="24"/>
          <w:szCs w:val="24"/>
          <w:lang w:eastAsia="zh-CN"/>
        </w:rPr>
        <w:t>”</w:t>
      </w:r>
      <w:r w:rsidRPr="00870E3F">
        <w:rPr>
          <w:rFonts w:ascii="Times New Roman" w:eastAsiaTheme="minorEastAsia" w:hAnsi="Times New Roman" w:cs="Times New Roman"/>
          <w:spacing w:val="-5"/>
          <w:w w:val="99"/>
          <w:sz w:val="24"/>
          <w:szCs w:val="24"/>
          <w:lang w:eastAsia="zh-CN"/>
        </w:rPr>
        <w:t>或</w:t>
      </w:r>
      <w:r w:rsidRPr="00870E3F">
        <w:rPr>
          <w:rFonts w:ascii="Times New Roman" w:eastAsiaTheme="minorEastAsia" w:hAnsi="Times New Roman" w:cs="Times New Roman"/>
          <w:spacing w:val="-5"/>
          <w:w w:val="99"/>
          <w:sz w:val="24"/>
          <w:szCs w:val="24"/>
          <w:lang w:eastAsia="zh-CN"/>
        </w:rPr>
        <w:t>“</w:t>
      </w:r>
      <w:r w:rsidRPr="00870E3F">
        <w:rPr>
          <w:rFonts w:ascii="Times New Roman" w:eastAsiaTheme="minorEastAsia" w:hAnsi="Times New Roman" w:cs="Times New Roman"/>
          <w:spacing w:val="-5"/>
          <w:w w:val="99"/>
          <w:sz w:val="24"/>
          <w:szCs w:val="24"/>
          <w:lang w:eastAsia="zh-CN"/>
        </w:rPr>
        <w:t>不满足</w:t>
      </w:r>
      <w:r w:rsidRPr="00870E3F">
        <w:rPr>
          <w:rFonts w:ascii="Times New Roman" w:eastAsiaTheme="minorEastAsia" w:hAnsi="Times New Roman" w:cs="Times New Roman"/>
          <w:spacing w:val="-5"/>
          <w:w w:val="99"/>
          <w:sz w:val="24"/>
          <w:szCs w:val="24"/>
          <w:lang w:eastAsia="zh-CN"/>
        </w:rPr>
        <w:t>”</w:t>
      </w:r>
      <w:r w:rsidRPr="00870E3F">
        <w:rPr>
          <w:rFonts w:ascii="Times New Roman" w:eastAsiaTheme="minorEastAsia" w:hAnsi="Times New Roman" w:cs="Times New Roman"/>
          <w:spacing w:val="-5"/>
          <w:w w:val="99"/>
          <w:sz w:val="24"/>
          <w:szCs w:val="24"/>
          <w:lang w:eastAsia="zh-CN"/>
        </w:rPr>
        <w:t>，并给出所提供产品</w:t>
      </w:r>
    </w:p>
    <w:p w:rsidR="002E4884" w:rsidRPr="00870E3F" w:rsidRDefault="00DF3EAB" w:rsidP="00870E3F">
      <w:pPr>
        <w:pStyle w:val="a3"/>
        <w:adjustRightInd w:val="0"/>
        <w:snapToGrid w:val="0"/>
        <w:spacing w:line="360" w:lineRule="auto"/>
        <w:ind w:firstLineChars="200" w:firstLine="415"/>
        <w:jc w:val="both"/>
        <w:rPr>
          <w:rFonts w:ascii="Times New Roman" w:eastAsiaTheme="minorEastAsia" w:hAnsi="Times New Roman" w:cs="Times New Roman"/>
          <w:sz w:val="24"/>
          <w:szCs w:val="24"/>
        </w:rPr>
      </w:pPr>
      <w:r w:rsidRPr="00870E3F">
        <w:rPr>
          <w:rFonts w:ascii="Times New Roman" w:eastAsiaTheme="minorEastAsia" w:hAnsi="Times New Roman" w:cs="Times New Roman"/>
          <w:spacing w:val="-29"/>
          <w:w w:val="99"/>
          <w:sz w:val="24"/>
          <w:szCs w:val="24"/>
          <w:lang w:eastAsia="zh-CN"/>
        </w:rPr>
        <w:t>的详细技术数据，对诸如：</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已知</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理解</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注意</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同意</w:t>
      </w:r>
      <w:r w:rsidRPr="00870E3F">
        <w:rPr>
          <w:rFonts w:ascii="Times New Roman" w:eastAsiaTheme="minorEastAsia" w:hAnsi="Times New Roman" w:cs="Times New Roman"/>
          <w:spacing w:val="-29"/>
          <w:w w:val="99"/>
          <w:sz w:val="24"/>
          <w:szCs w:val="24"/>
          <w:lang w:eastAsia="zh-CN"/>
        </w:rPr>
        <w:t>”</w:t>
      </w:r>
      <w:r w:rsidRPr="00870E3F">
        <w:rPr>
          <w:rFonts w:ascii="Times New Roman" w:eastAsiaTheme="minorEastAsia" w:hAnsi="Times New Roman" w:cs="Times New Roman"/>
          <w:spacing w:val="-29"/>
          <w:w w:val="99"/>
          <w:sz w:val="24"/>
          <w:szCs w:val="24"/>
          <w:lang w:eastAsia="zh-CN"/>
        </w:rPr>
        <w:t>等不明确、不具体的答复视为不满足。</w:t>
      </w:r>
      <w:r w:rsidRPr="00870E3F">
        <w:rPr>
          <w:rFonts w:ascii="Times New Roman" w:eastAsiaTheme="minorEastAsia" w:hAnsi="Times New Roman" w:cs="Times New Roman"/>
          <w:w w:val="95"/>
          <w:sz w:val="24"/>
          <w:szCs w:val="24"/>
          <w:lang w:eastAsia="zh-CN"/>
        </w:rPr>
        <w:t>对有技术指标要求的，应写出具体技术数据、指标和作出详细说明，不得仅以</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满足什么标准</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或</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满</w:t>
      </w:r>
      <w:r w:rsidRPr="00870E3F">
        <w:rPr>
          <w:rFonts w:ascii="Times New Roman" w:eastAsiaTheme="minorEastAsia" w:hAnsi="Times New Roman" w:cs="Times New Roman"/>
          <w:sz w:val="24"/>
          <w:szCs w:val="24"/>
          <w:lang w:eastAsia="zh-CN"/>
        </w:rPr>
        <w:t>足</w:t>
      </w:r>
      <w:r w:rsidRPr="00870E3F">
        <w:rPr>
          <w:rFonts w:ascii="Times New Roman" w:eastAsiaTheme="minorEastAsia" w:hAnsi="Times New Roman" w:cs="Times New Roman"/>
          <w:sz w:val="24"/>
          <w:szCs w:val="24"/>
          <w:lang w:eastAsia="zh-CN"/>
        </w:rPr>
        <w:t>”</w:t>
      </w:r>
      <w:r w:rsidRPr="00870E3F">
        <w:rPr>
          <w:rFonts w:ascii="Times New Roman" w:eastAsiaTheme="minorEastAsia" w:hAnsi="Times New Roman" w:cs="Times New Roman"/>
          <w:sz w:val="24"/>
          <w:szCs w:val="24"/>
          <w:lang w:eastAsia="zh-CN"/>
        </w:rPr>
        <w:t>为答复。</w:t>
      </w:r>
      <w:r w:rsidRPr="00870E3F">
        <w:rPr>
          <w:rFonts w:ascii="Times New Roman" w:eastAsiaTheme="minorEastAsia" w:hAnsi="Times New Roman" w:cs="Times New Roman"/>
          <w:sz w:val="24"/>
          <w:szCs w:val="24"/>
        </w:rPr>
        <w:t>如有异于本规格书要求的，应论述其理由。</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19" w:name="4遵循的标准、规范"/>
      <w:bookmarkStart w:id="20" w:name="_bookmark3"/>
      <w:bookmarkStart w:id="21" w:name="_Toc134561026"/>
      <w:bookmarkEnd w:id="19"/>
      <w:bookmarkEnd w:id="20"/>
      <w:r w:rsidRPr="00870E3F">
        <w:rPr>
          <w:rFonts w:ascii="Times New Roman" w:eastAsiaTheme="minorEastAsia" w:hAnsi="Times New Roman" w:cs="Times New Roman"/>
          <w:bCs/>
          <w:kern w:val="44"/>
          <w:sz w:val="24"/>
          <w:szCs w:val="24"/>
          <w:lang w:eastAsia="zh-CN"/>
        </w:rPr>
        <w:t>遵循的标准、规范</w:t>
      </w:r>
      <w:bookmarkEnd w:id="21"/>
    </w:p>
    <w:p w:rsidR="002E4884" w:rsidRPr="00870E3F" w:rsidRDefault="00DF3EAB" w:rsidP="00870E3F">
      <w:pPr>
        <w:pStyle w:val="a3"/>
        <w:adjustRightInd w:val="0"/>
        <w:snapToGrid w:val="0"/>
        <w:spacing w:line="360" w:lineRule="auto"/>
        <w:ind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在文件出版时，所有版本均为有效。当出现几个标准和规程阐述同一内容的情况时，应遵循最新、</w:t>
      </w:r>
      <w:r w:rsidRPr="00870E3F">
        <w:rPr>
          <w:rFonts w:ascii="Times New Roman" w:eastAsiaTheme="minorEastAsia" w:hAnsi="Times New Roman" w:cs="Times New Roman"/>
          <w:sz w:val="24"/>
          <w:szCs w:val="24"/>
          <w:lang w:eastAsia="zh-CN"/>
        </w:rPr>
        <w:t>最严格的叙述。供货商所提供的产品应遵循的标准规范主要包括但不仅限于以下所列：</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GB150.1~150.4-2011</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压力容器</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lastRenderedPageBreak/>
        <w:t>GB713</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锅炉和压力容器用钢板</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GB3531</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低温压力容器用低合金钢钢板</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GB6479</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化肥设备用高压无缝钢管</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GB/T985.1</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气焊、焊条电弧焊、气体保护焊和高能束焊的推荐坡口</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GB/T985.2</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埋弧焊的推荐坡口</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JB4732</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钢制压力容器分析设计标准</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JB/T4711</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压力容器涂敷及运输包装</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NB/T47013.1~47013.6</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w w:val="95"/>
          <w:sz w:val="24"/>
          <w:szCs w:val="24"/>
          <w:lang w:eastAsia="zh-CN"/>
        </w:rPr>
        <w:t>承压设备无损检测（</w:t>
      </w:r>
      <w:r w:rsidRPr="00870E3F">
        <w:rPr>
          <w:rFonts w:ascii="Times New Roman" w:eastAsiaTheme="minorEastAsia" w:hAnsi="Times New Roman" w:cs="Times New Roman"/>
          <w:spacing w:val="-13"/>
          <w:w w:val="95"/>
          <w:sz w:val="24"/>
          <w:szCs w:val="24"/>
          <w:lang w:eastAsia="zh-CN"/>
        </w:rPr>
        <w:t>第</w:t>
      </w:r>
      <w:r w:rsidRPr="00870E3F">
        <w:rPr>
          <w:rFonts w:ascii="Times New Roman" w:eastAsiaTheme="minorEastAsia" w:hAnsi="Times New Roman" w:cs="Times New Roman"/>
          <w:w w:val="95"/>
          <w:sz w:val="24"/>
          <w:szCs w:val="24"/>
          <w:lang w:eastAsia="zh-CN"/>
        </w:rPr>
        <w:t>1</w:t>
      </w:r>
      <w:r w:rsidRPr="00870E3F">
        <w:rPr>
          <w:rFonts w:ascii="Times New Roman" w:eastAsiaTheme="minorEastAsia" w:hAnsi="Times New Roman" w:cs="Times New Roman"/>
          <w:spacing w:val="-8"/>
          <w:w w:val="95"/>
          <w:sz w:val="24"/>
          <w:szCs w:val="24"/>
          <w:lang w:eastAsia="zh-CN"/>
        </w:rPr>
        <w:t>至第</w:t>
      </w:r>
      <w:r w:rsidRPr="00870E3F">
        <w:rPr>
          <w:rFonts w:ascii="Times New Roman" w:eastAsiaTheme="minorEastAsia" w:hAnsi="Times New Roman" w:cs="Times New Roman"/>
          <w:w w:val="95"/>
          <w:sz w:val="24"/>
          <w:szCs w:val="24"/>
          <w:lang w:eastAsia="zh-CN"/>
        </w:rPr>
        <w:t>6</w:t>
      </w:r>
      <w:r w:rsidRPr="00870E3F">
        <w:rPr>
          <w:rFonts w:ascii="Times New Roman" w:eastAsiaTheme="minorEastAsia" w:hAnsi="Times New Roman" w:cs="Times New Roman"/>
          <w:w w:val="95"/>
          <w:sz w:val="24"/>
          <w:szCs w:val="24"/>
          <w:lang w:eastAsia="zh-CN"/>
        </w:rPr>
        <w:t>部分）</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NB/T47008</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承压设备用碳素钢和合金钢锻件</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NB/T47009</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低温承压设备用低合金钢锻件</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NB/T47014</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承压设备焊接工艺评定</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NB/T47015</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压力容器焊接规程</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SY/T 0556</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快速开关盲板技术规范</w:t>
      </w:r>
    </w:p>
    <w:p w:rsidR="002E4884" w:rsidRPr="00870E3F"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ASME Ⅷ div1</w:t>
      </w:r>
      <w:r w:rsidRPr="00870E3F">
        <w:rPr>
          <w:rFonts w:ascii="Times New Roman" w:eastAsiaTheme="minorEastAsia" w:hAnsi="Times New Roman" w:cs="Times New Roman"/>
          <w:sz w:val="24"/>
          <w:szCs w:val="24"/>
          <w:lang w:eastAsia="zh-CN"/>
        </w:rPr>
        <w:tab/>
        <w:t>Rules for Construction of Pressure Vessels – Division 1</w:t>
      </w:r>
    </w:p>
    <w:p w:rsidR="002E4884" w:rsidRPr="00870E3F" w:rsidRDefault="00DF3EAB" w:rsidP="00A50C05">
      <w:pPr>
        <w:pStyle w:val="a3"/>
        <w:adjustRightInd w:val="0"/>
        <w:snapToGrid w:val="0"/>
        <w:spacing w:line="360" w:lineRule="auto"/>
        <w:ind w:firstLineChars="1300" w:firstLine="3107"/>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
          <w:sz w:val="24"/>
          <w:szCs w:val="24"/>
          <w:lang w:eastAsia="zh-CN"/>
        </w:rPr>
        <w:t>压力容器建造规则第一册</w:t>
      </w:r>
    </w:p>
    <w:p w:rsidR="002E4884" w:rsidRDefault="00DF3EAB" w:rsidP="00870E3F">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lang w:eastAsia="zh-CN"/>
        </w:rPr>
        <w:t>ASME Ⅷ div2</w:t>
      </w:r>
      <w:r w:rsidR="00A50C05" w:rsidRPr="00870E3F">
        <w:rPr>
          <w:rFonts w:ascii="Times New Roman" w:eastAsiaTheme="minorEastAsia" w:hAnsi="Times New Roman" w:cs="Times New Roman"/>
          <w:sz w:val="24"/>
          <w:szCs w:val="24"/>
          <w:lang w:eastAsia="zh-CN"/>
        </w:rPr>
        <w:tab/>
      </w:r>
      <w:r w:rsidR="00A50C05" w:rsidRPr="00870E3F">
        <w:rPr>
          <w:rFonts w:ascii="Times New Roman" w:eastAsiaTheme="minorEastAsia" w:hAnsi="Times New Roman" w:cs="Times New Roman"/>
          <w:sz w:val="24"/>
          <w:szCs w:val="24"/>
        </w:rPr>
        <w:t>RulesforConstructionofPressureVessels–Division</w:t>
      </w:r>
      <w:r w:rsidR="00A50C05">
        <w:rPr>
          <w:rFonts w:ascii="Times New Roman" w:eastAsiaTheme="minorEastAsia" w:hAnsi="Times New Roman" w:cs="Times New Roman"/>
          <w:sz w:val="24"/>
          <w:szCs w:val="24"/>
        </w:rPr>
        <w:t>2</w:t>
      </w:r>
    </w:p>
    <w:p w:rsidR="00A50C05" w:rsidRPr="00870E3F" w:rsidRDefault="00A50C05" w:rsidP="00A50C05">
      <w:pPr>
        <w:pStyle w:val="a3"/>
        <w:tabs>
          <w:tab w:val="left" w:pos="3039"/>
        </w:tabs>
        <w:adjustRightInd w:val="0"/>
        <w:snapToGrid w:val="0"/>
        <w:spacing w:line="360" w:lineRule="auto"/>
        <w:ind w:firstLineChars="1300" w:firstLine="312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压力容器建造另一规则</w:t>
      </w:r>
    </w:p>
    <w:p w:rsidR="002E4884" w:rsidRPr="00870E3F" w:rsidRDefault="00DF3EAB" w:rsidP="00A50C05">
      <w:pPr>
        <w:pStyle w:val="a3"/>
        <w:tabs>
          <w:tab w:val="left" w:pos="3039"/>
        </w:tabs>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TSG 21-2016</w:t>
      </w:r>
      <w:r w:rsidR="00A50C05"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固定式压力容器安全技术监察规程</w:t>
      </w:r>
    </w:p>
    <w:p w:rsidR="002E4884" w:rsidRPr="00870E3F" w:rsidRDefault="00DF3EAB" w:rsidP="00870E3F">
      <w:pPr>
        <w:pStyle w:val="a3"/>
        <w:adjustRightInd w:val="0"/>
        <w:snapToGrid w:val="0"/>
        <w:spacing w:line="360" w:lineRule="auto"/>
        <w:ind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其它未列出的与本快开盲板有关的标准和规范，供货商有义务主动向业主和设计方提供。所有标准</w:t>
      </w:r>
      <w:r w:rsidRPr="00870E3F">
        <w:rPr>
          <w:rFonts w:ascii="Times New Roman" w:eastAsiaTheme="minorEastAsia" w:hAnsi="Times New Roman" w:cs="Times New Roman"/>
          <w:sz w:val="24"/>
          <w:szCs w:val="24"/>
          <w:lang w:eastAsia="zh-CN"/>
        </w:rPr>
        <w:t>规范均应为项目采购期时的有效版本。</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22" w:name="5供货范围及界面"/>
      <w:bookmarkStart w:id="23" w:name="_bookmark4"/>
      <w:bookmarkStart w:id="24" w:name="_Toc134561027"/>
      <w:bookmarkEnd w:id="22"/>
      <w:bookmarkEnd w:id="23"/>
      <w:r w:rsidRPr="00870E3F">
        <w:rPr>
          <w:rFonts w:ascii="Times New Roman" w:eastAsiaTheme="minorEastAsia" w:hAnsi="Times New Roman" w:cs="Times New Roman"/>
          <w:bCs/>
          <w:kern w:val="44"/>
          <w:sz w:val="24"/>
          <w:szCs w:val="24"/>
          <w:lang w:eastAsia="zh-CN"/>
        </w:rPr>
        <w:t>供货范围及界面</w:t>
      </w:r>
      <w:bookmarkEnd w:id="24"/>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快开盲板供货商的供货范围应包括但不限于：</w:t>
      </w:r>
    </w:p>
    <w:p w:rsidR="002E4884" w:rsidRPr="00870E3F" w:rsidRDefault="00DF3EAB" w:rsidP="00870E3F">
      <w:pPr>
        <w:pStyle w:val="a5"/>
        <w:numPr>
          <w:ilvl w:val="0"/>
          <w:numId w:val="17"/>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快开盲板及必要的焊接工艺试板。</w:t>
      </w:r>
    </w:p>
    <w:p w:rsidR="002E4884" w:rsidRPr="00870E3F" w:rsidRDefault="00DF3EAB" w:rsidP="00870E3F">
      <w:pPr>
        <w:pStyle w:val="a5"/>
        <w:numPr>
          <w:ilvl w:val="0"/>
          <w:numId w:val="17"/>
        </w:numPr>
        <w:tabs>
          <w:tab w:val="left" w:pos="1319"/>
          <w:tab w:val="left" w:pos="1320"/>
        </w:tabs>
        <w:adjustRightInd w:val="0"/>
        <w:snapToGrid w:val="0"/>
        <w:spacing w:line="360" w:lineRule="auto"/>
        <w:ind w:left="0" w:firstLineChars="200" w:firstLine="448"/>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3"/>
          <w:w w:val="95"/>
          <w:sz w:val="24"/>
          <w:szCs w:val="24"/>
          <w:lang w:eastAsia="zh-CN"/>
        </w:rPr>
        <w:t>运行及检修所需特殊工具</w:t>
      </w:r>
      <w:r w:rsidRPr="00870E3F">
        <w:rPr>
          <w:rFonts w:ascii="Times New Roman" w:eastAsiaTheme="minorEastAsia" w:hAnsi="Times New Roman" w:cs="Times New Roman"/>
          <w:w w:val="95"/>
          <w:sz w:val="24"/>
          <w:szCs w:val="24"/>
          <w:lang w:eastAsia="zh-CN"/>
        </w:rPr>
        <w:t>2</w:t>
      </w:r>
      <w:r w:rsidRPr="00870E3F">
        <w:rPr>
          <w:rFonts w:ascii="Times New Roman" w:eastAsiaTheme="minorEastAsia" w:hAnsi="Times New Roman" w:cs="Times New Roman"/>
          <w:w w:val="95"/>
          <w:sz w:val="24"/>
          <w:szCs w:val="24"/>
          <w:lang w:eastAsia="zh-CN"/>
        </w:rPr>
        <w:t>套。</w:t>
      </w:r>
    </w:p>
    <w:p w:rsidR="002E4884" w:rsidRPr="00870E3F" w:rsidRDefault="00DF3EAB" w:rsidP="00870E3F">
      <w:pPr>
        <w:pStyle w:val="a5"/>
        <w:numPr>
          <w:ilvl w:val="0"/>
          <w:numId w:val="17"/>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两年的备品备件。</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供货商应对所提供的产品负责。</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25" w:name="6技术要求"/>
      <w:bookmarkStart w:id="26" w:name="_bookmark5"/>
      <w:bookmarkStart w:id="27" w:name="_Toc134561028"/>
      <w:bookmarkEnd w:id="25"/>
      <w:bookmarkEnd w:id="26"/>
      <w:r w:rsidRPr="00870E3F">
        <w:rPr>
          <w:rFonts w:ascii="Times New Roman" w:eastAsiaTheme="minorEastAsia" w:hAnsi="Times New Roman" w:cs="Times New Roman"/>
          <w:bCs/>
          <w:kern w:val="44"/>
          <w:sz w:val="24"/>
          <w:szCs w:val="24"/>
          <w:lang w:eastAsia="zh-CN"/>
        </w:rPr>
        <w:t>技术要求</w:t>
      </w:r>
      <w:bookmarkEnd w:id="27"/>
    </w:p>
    <w:p w:rsidR="002E4884" w:rsidRPr="00870E3F" w:rsidRDefault="00DF3EAB" w:rsidP="00A50C05">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快开盲板的设计与制造应遵循本技术规格书及相关标准和规范的要求。</w:t>
      </w:r>
    </w:p>
    <w:p w:rsidR="002E4884" w:rsidRPr="00870E3F" w:rsidRDefault="00DF3EAB" w:rsidP="00870E3F">
      <w:pPr>
        <w:pStyle w:val="a5"/>
        <w:numPr>
          <w:ilvl w:val="1"/>
          <w:numId w:val="18"/>
        </w:numPr>
        <w:tabs>
          <w:tab w:val="left" w:pos="919"/>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性能要求</w:t>
      </w:r>
    </w:p>
    <w:p w:rsidR="002E4884" w:rsidRPr="00870E3F" w:rsidRDefault="00DF3EAB" w:rsidP="00870E3F">
      <w:pPr>
        <w:pStyle w:val="a5"/>
        <w:numPr>
          <w:ilvl w:val="0"/>
          <w:numId w:val="16"/>
        </w:numPr>
        <w:tabs>
          <w:tab w:val="left" w:pos="1319"/>
          <w:tab w:val="left" w:pos="1320"/>
        </w:tabs>
        <w:adjustRightInd w:val="0"/>
        <w:snapToGrid w:val="0"/>
        <w:spacing w:line="360" w:lineRule="auto"/>
        <w:ind w:left="0" w:firstLineChars="200" w:firstLine="452"/>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
          <w:w w:val="95"/>
          <w:sz w:val="24"/>
          <w:szCs w:val="24"/>
          <w:lang w:eastAsia="zh-CN"/>
        </w:rPr>
        <w:t>供货商应保证快开盲板的使用寿命至少为</w:t>
      </w:r>
      <w:r w:rsidRPr="00870E3F">
        <w:rPr>
          <w:rFonts w:ascii="Times New Roman" w:eastAsiaTheme="minorEastAsia" w:hAnsi="Times New Roman" w:cs="Times New Roman"/>
          <w:w w:val="95"/>
          <w:sz w:val="24"/>
          <w:szCs w:val="24"/>
          <w:lang w:eastAsia="zh-CN"/>
        </w:rPr>
        <w:t>20</w:t>
      </w:r>
      <w:r w:rsidRPr="00870E3F">
        <w:rPr>
          <w:rFonts w:ascii="Times New Roman" w:eastAsiaTheme="minorEastAsia" w:hAnsi="Times New Roman" w:cs="Times New Roman"/>
          <w:w w:val="95"/>
          <w:sz w:val="24"/>
          <w:szCs w:val="24"/>
          <w:lang w:eastAsia="zh-CN"/>
        </w:rPr>
        <w:t>年。</w:t>
      </w:r>
    </w:p>
    <w:p w:rsidR="002E4884" w:rsidRPr="00870E3F" w:rsidRDefault="00DF3EAB" w:rsidP="00870E3F">
      <w:pPr>
        <w:pStyle w:val="a5"/>
        <w:numPr>
          <w:ilvl w:val="0"/>
          <w:numId w:val="16"/>
        </w:numPr>
        <w:tabs>
          <w:tab w:val="left" w:pos="1319"/>
          <w:tab w:val="left" w:pos="1320"/>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lastRenderedPageBreak/>
        <w:t>在设计温度和设计压力下满足</w:t>
      </w:r>
      <w:r w:rsidRPr="00870E3F">
        <w:rPr>
          <w:rFonts w:ascii="Times New Roman" w:eastAsiaTheme="minorEastAsia" w:hAnsi="Times New Roman" w:cs="Times New Roman"/>
          <w:w w:val="95"/>
          <w:sz w:val="24"/>
          <w:szCs w:val="24"/>
          <w:lang w:eastAsia="zh-CN"/>
        </w:rPr>
        <w:t xml:space="preserve"> SY/T0556</w:t>
      </w:r>
      <w:r w:rsidRPr="00870E3F">
        <w:rPr>
          <w:rFonts w:ascii="Times New Roman" w:eastAsiaTheme="minorEastAsia" w:hAnsi="Times New Roman" w:cs="Times New Roman"/>
          <w:spacing w:val="7"/>
          <w:w w:val="95"/>
          <w:sz w:val="24"/>
          <w:szCs w:val="24"/>
          <w:lang w:eastAsia="zh-CN"/>
        </w:rPr>
        <w:t>或</w:t>
      </w:r>
      <w:r w:rsidRPr="00870E3F">
        <w:rPr>
          <w:rFonts w:ascii="Times New Roman" w:eastAsiaTheme="minorEastAsia" w:hAnsi="Times New Roman" w:cs="Times New Roman"/>
          <w:w w:val="95"/>
          <w:sz w:val="24"/>
          <w:szCs w:val="24"/>
          <w:lang w:eastAsia="zh-CN"/>
        </w:rPr>
        <w:t>ASME</w:t>
      </w:r>
      <w:r w:rsidRPr="00870E3F">
        <w:rPr>
          <w:rFonts w:ascii="Times New Roman" w:eastAsiaTheme="minorEastAsia" w:hAnsi="Times New Roman" w:cs="Times New Roman"/>
          <w:spacing w:val="7"/>
          <w:w w:val="95"/>
          <w:sz w:val="24"/>
          <w:szCs w:val="24"/>
          <w:lang w:eastAsia="zh-CN"/>
        </w:rPr>
        <w:t xml:space="preserve">Ⅷ </w:t>
      </w:r>
      <w:r w:rsidRPr="00870E3F">
        <w:rPr>
          <w:rFonts w:ascii="Times New Roman" w:eastAsiaTheme="minorEastAsia" w:hAnsi="Times New Roman" w:cs="Times New Roman"/>
          <w:w w:val="95"/>
          <w:sz w:val="24"/>
          <w:szCs w:val="24"/>
          <w:lang w:eastAsia="zh-CN"/>
        </w:rPr>
        <w:t>div1</w:t>
      </w:r>
      <w:r w:rsidRPr="00870E3F">
        <w:rPr>
          <w:rFonts w:ascii="Times New Roman" w:eastAsiaTheme="minorEastAsia" w:hAnsi="Times New Roman" w:cs="Times New Roman"/>
          <w:w w:val="95"/>
          <w:sz w:val="24"/>
          <w:szCs w:val="24"/>
          <w:lang w:eastAsia="zh-CN"/>
        </w:rPr>
        <w:t>规定的强度要求和耐腐蚀要求，使</w:t>
      </w:r>
      <w:r w:rsidRPr="00870E3F">
        <w:rPr>
          <w:rFonts w:ascii="Times New Roman" w:eastAsiaTheme="minorEastAsia" w:hAnsi="Times New Roman" w:cs="Times New Roman"/>
          <w:sz w:val="24"/>
          <w:szCs w:val="24"/>
          <w:lang w:eastAsia="zh-CN"/>
        </w:rPr>
        <w:t>用安全可靠，检查、维修方便。</w:t>
      </w:r>
    </w:p>
    <w:p w:rsidR="002E4884" w:rsidRPr="00870E3F" w:rsidRDefault="00DF3EAB" w:rsidP="00870E3F">
      <w:pPr>
        <w:pStyle w:val="a5"/>
        <w:numPr>
          <w:ilvl w:val="0"/>
          <w:numId w:val="16"/>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能承受管线清管时清管器所产生的冲击力，而不致发生安全事故。</w:t>
      </w:r>
    </w:p>
    <w:p w:rsidR="002E4884" w:rsidRPr="00870E3F" w:rsidRDefault="00DF3EAB" w:rsidP="00870E3F">
      <w:pPr>
        <w:pStyle w:val="a5"/>
        <w:numPr>
          <w:ilvl w:val="0"/>
          <w:numId w:val="16"/>
        </w:numPr>
        <w:tabs>
          <w:tab w:val="left" w:pos="1320"/>
        </w:tabs>
        <w:adjustRightInd w:val="0"/>
        <w:snapToGrid w:val="0"/>
        <w:spacing w:line="360" w:lineRule="auto"/>
        <w:ind w:left="0" w:firstLineChars="200" w:firstLine="454"/>
        <w:jc w:val="both"/>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lang w:eastAsia="zh-CN"/>
        </w:rPr>
        <w:t>快开盲板应开闭灵活，并带安全联锁功能。当快开盲板达到预定关闭部位，安全联锁装置就位后，设备方能升压运行；当设备的内部压力完全释放，安全联锁装置脱开后，方能打开快开盲</w:t>
      </w:r>
      <w:r w:rsidRPr="00870E3F">
        <w:rPr>
          <w:rFonts w:ascii="Times New Roman" w:eastAsiaTheme="minorEastAsia" w:hAnsi="Times New Roman" w:cs="Times New Roman"/>
          <w:sz w:val="24"/>
          <w:szCs w:val="24"/>
          <w:lang w:eastAsia="zh-CN"/>
        </w:rPr>
        <w:t>板。</w:t>
      </w:r>
      <w:r w:rsidRPr="00870E3F">
        <w:rPr>
          <w:rFonts w:ascii="Times New Roman" w:eastAsiaTheme="minorEastAsia" w:hAnsi="Times New Roman" w:cs="Times New Roman"/>
          <w:sz w:val="24"/>
          <w:szCs w:val="24"/>
        </w:rPr>
        <w:t>快开盲板应在适当位置有警示标记。</w:t>
      </w:r>
    </w:p>
    <w:p w:rsidR="002E4884" w:rsidRPr="00870E3F" w:rsidRDefault="00DF3EAB" w:rsidP="00870E3F">
      <w:pPr>
        <w:pStyle w:val="a5"/>
        <w:numPr>
          <w:ilvl w:val="0"/>
          <w:numId w:val="16"/>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快开盲板应带操作手轮或专用扳手，保证开闭灵活、方便、密封可靠、无泄露。</w:t>
      </w:r>
    </w:p>
    <w:p w:rsidR="002E4884" w:rsidRPr="00870E3F" w:rsidRDefault="00DF3EAB" w:rsidP="00870E3F">
      <w:pPr>
        <w:pStyle w:val="a5"/>
        <w:numPr>
          <w:ilvl w:val="0"/>
          <w:numId w:val="16"/>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当快开盲板打开时应有定位装置，固定门锁，防止意外关闭。</w:t>
      </w:r>
    </w:p>
    <w:p w:rsidR="002E4884" w:rsidRPr="00870E3F" w:rsidRDefault="00DF3EAB" w:rsidP="00870E3F">
      <w:pPr>
        <w:pStyle w:val="a5"/>
        <w:numPr>
          <w:ilvl w:val="0"/>
          <w:numId w:val="16"/>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快开盲板的关闭机构和转臂应固定在盲板边缘法兰上，不允许固定在设备筒体上。</w:t>
      </w:r>
    </w:p>
    <w:p w:rsidR="002E4884" w:rsidRPr="00870E3F" w:rsidRDefault="00DF3EAB" w:rsidP="00870E3F">
      <w:pPr>
        <w:pStyle w:val="a5"/>
        <w:numPr>
          <w:ilvl w:val="0"/>
          <w:numId w:val="16"/>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密封圈应保证在设计工况下密封可靠，无泄漏。</w:t>
      </w:r>
    </w:p>
    <w:p w:rsidR="002E4884" w:rsidRPr="00870E3F" w:rsidRDefault="00DF3EAB" w:rsidP="00870E3F">
      <w:pPr>
        <w:pStyle w:val="a5"/>
        <w:numPr>
          <w:ilvl w:val="0"/>
          <w:numId w:val="16"/>
        </w:numPr>
        <w:tabs>
          <w:tab w:val="left" w:pos="1319"/>
          <w:tab w:val="left" w:pos="1320"/>
        </w:tabs>
        <w:adjustRightInd w:val="0"/>
        <w:snapToGrid w:val="0"/>
        <w:spacing w:line="360" w:lineRule="auto"/>
        <w:ind w:left="0" w:firstLineChars="200" w:firstLine="446"/>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4"/>
          <w:w w:val="95"/>
          <w:position w:val="2"/>
          <w:sz w:val="24"/>
          <w:szCs w:val="24"/>
          <w:lang w:eastAsia="zh-CN"/>
        </w:rPr>
        <w:t>所采用的人造橡胶密封圈应能满足在设计工况下输送流体的要求，并在</w:t>
      </w:r>
      <w:r w:rsidRPr="00870E3F">
        <w:rPr>
          <w:rFonts w:ascii="Times New Roman" w:eastAsiaTheme="minorEastAsia" w:hAnsi="Times New Roman" w:cs="Times New Roman"/>
          <w:w w:val="95"/>
          <w:position w:val="2"/>
          <w:sz w:val="24"/>
          <w:szCs w:val="24"/>
          <w:lang w:eastAsia="zh-CN"/>
        </w:rPr>
        <w:t>H</w:t>
      </w:r>
      <w:r w:rsidRPr="00870E3F">
        <w:rPr>
          <w:rFonts w:ascii="Times New Roman" w:eastAsiaTheme="minorEastAsia" w:hAnsi="Times New Roman" w:cs="Times New Roman"/>
          <w:w w:val="95"/>
          <w:sz w:val="24"/>
          <w:szCs w:val="24"/>
          <w:lang w:eastAsia="zh-CN"/>
        </w:rPr>
        <w:t>2</w:t>
      </w:r>
      <w:r w:rsidRPr="00870E3F">
        <w:rPr>
          <w:rFonts w:ascii="Times New Roman" w:eastAsiaTheme="minorEastAsia" w:hAnsi="Times New Roman" w:cs="Times New Roman"/>
          <w:w w:val="95"/>
          <w:position w:val="2"/>
          <w:sz w:val="24"/>
          <w:szCs w:val="24"/>
          <w:lang w:eastAsia="zh-CN"/>
        </w:rPr>
        <w:t>S</w:t>
      </w:r>
      <w:r w:rsidRPr="00870E3F">
        <w:rPr>
          <w:rFonts w:ascii="Times New Roman" w:eastAsiaTheme="minorEastAsia" w:hAnsi="Times New Roman" w:cs="Times New Roman"/>
          <w:w w:val="95"/>
          <w:position w:val="2"/>
          <w:sz w:val="24"/>
          <w:szCs w:val="24"/>
          <w:lang w:eastAsia="zh-CN"/>
        </w:rPr>
        <w:t>等酸性介质工况下</w:t>
      </w:r>
      <w:r w:rsidRPr="00870E3F">
        <w:rPr>
          <w:rFonts w:ascii="Times New Roman" w:eastAsiaTheme="minorEastAsia" w:hAnsi="Times New Roman" w:cs="Times New Roman"/>
          <w:sz w:val="24"/>
          <w:szCs w:val="24"/>
          <w:lang w:eastAsia="zh-CN"/>
        </w:rPr>
        <w:t>具有减压防爆的性能。</w:t>
      </w:r>
    </w:p>
    <w:p w:rsidR="002E4884" w:rsidRPr="00870E3F" w:rsidRDefault="00DF3EAB" w:rsidP="00870E3F">
      <w:pPr>
        <w:pStyle w:val="a5"/>
        <w:numPr>
          <w:ilvl w:val="0"/>
          <w:numId w:val="16"/>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在安装环境下能全天候使用。</w:t>
      </w:r>
    </w:p>
    <w:p w:rsidR="002E4884" w:rsidRPr="00870E3F" w:rsidRDefault="00DF3EAB" w:rsidP="00870E3F">
      <w:pPr>
        <w:pStyle w:val="a5"/>
        <w:numPr>
          <w:ilvl w:val="0"/>
          <w:numId w:val="16"/>
        </w:numPr>
        <w:tabs>
          <w:tab w:val="left" w:pos="1320"/>
        </w:tabs>
        <w:adjustRightInd w:val="0"/>
        <w:snapToGrid w:val="0"/>
        <w:spacing w:line="360" w:lineRule="auto"/>
        <w:ind w:left="0" w:firstLineChars="200" w:firstLine="448"/>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3"/>
          <w:w w:val="95"/>
          <w:sz w:val="24"/>
          <w:szCs w:val="24"/>
          <w:lang w:eastAsia="zh-CN"/>
        </w:rPr>
        <w:t>快开盲板设计使用年限不得低于所属设备的设计使用年限，易损件的使用寿命不得低于两年或</w:t>
      </w:r>
      <w:r w:rsidRPr="00870E3F">
        <w:rPr>
          <w:rFonts w:ascii="Times New Roman" w:eastAsiaTheme="minorEastAsia" w:hAnsi="Times New Roman" w:cs="Times New Roman"/>
          <w:spacing w:val="-18"/>
          <w:sz w:val="24"/>
          <w:szCs w:val="24"/>
          <w:lang w:eastAsia="zh-CN"/>
        </w:rPr>
        <w:t>开关</w:t>
      </w:r>
      <w:r w:rsidRPr="00870E3F">
        <w:rPr>
          <w:rFonts w:ascii="Times New Roman" w:eastAsiaTheme="minorEastAsia" w:hAnsi="Times New Roman" w:cs="Times New Roman"/>
          <w:sz w:val="24"/>
          <w:szCs w:val="24"/>
          <w:lang w:eastAsia="zh-CN"/>
        </w:rPr>
        <w:t>50</w:t>
      </w:r>
      <w:r w:rsidRPr="00870E3F">
        <w:rPr>
          <w:rFonts w:ascii="Times New Roman" w:eastAsiaTheme="minorEastAsia" w:hAnsi="Times New Roman" w:cs="Times New Roman"/>
          <w:sz w:val="24"/>
          <w:szCs w:val="24"/>
          <w:lang w:eastAsia="zh-CN"/>
        </w:rPr>
        <w:t>次。</w:t>
      </w:r>
    </w:p>
    <w:p w:rsidR="002E4884" w:rsidRPr="00870E3F" w:rsidRDefault="00DF3EAB" w:rsidP="00870E3F">
      <w:pPr>
        <w:pStyle w:val="a5"/>
        <w:numPr>
          <w:ilvl w:val="0"/>
          <w:numId w:val="16"/>
        </w:numPr>
        <w:tabs>
          <w:tab w:val="left" w:pos="1320"/>
        </w:tabs>
        <w:adjustRightInd w:val="0"/>
        <w:snapToGrid w:val="0"/>
        <w:spacing w:line="360" w:lineRule="auto"/>
        <w:ind w:left="0" w:firstLineChars="200" w:firstLine="45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结构要求：快开盲板可采用压力环式（即盲板法兰和头盖之间由承受压缩应力的卡环通过收拢或涨开实现快速开闭的一种快开盲板</w:t>
      </w:r>
      <w:r w:rsidRPr="00870E3F">
        <w:rPr>
          <w:rFonts w:ascii="Times New Roman" w:eastAsiaTheme="minorEastAsia" w:hAnsi="Times New Roman" w:cs="Times New Roman"/>
          <w:spacing w:val="-106"/>
          <w:w w:val="95"/>
          <w:sz w:val="24"/>
          <w:szCs w:val="24"/>
          <w:lang w:eastAsia="zh-CN"/>
        </w:rPr>
        <w:t>）</w:t>
      </w:r>
      <w:r w:rsidRPr="00870E3F">
        <w:rPr>
          <w:rFonts w:ascii="Times New Roman" w:eastAsiaTheme="minorEastAsia" w:hAnsi="Times New Roman" w:cs="Times New Roman"/>
          <w:w w:val="95"/>
          <w:sz w:val="24"/>
          <w:szCs w:val="24"/>
          <w:lang w:eastAsia="zh-CN"/>
        </w:rPr>
        <w:t>、卡箍式、牙嵌式。当设计压力大于等于</w:t>
      </w:r>
      <w:r w:rsidRPr="00870E3F">
        <w:rPr>
          <w:rFonts w:ascii="Times New Roman" w:eastAsiaTheme="minorEastAsia" w:hAnsi="Times New Roman" w:cs="Times New Roman"/>
          <w:w w:val="95"/>
          <w:sz w:val="24"/>
          <w:szCs w:val="24"/>
          <w:lang w:eastAsia="zh-CN"/>
        </w:rPr>
        <w:t>10MPa</w:t>
      </w:r>
      <w:r w:rsidRPr="00870E3F">
        <w:rPr>
          <w:rFonts w:ascii="Times New Roman" w:eastAsiaTheme="minorEastAsia" w:hAnsi="Times New Roman" w:cs="Times New Roman"/>
          <w:w w:val="95"/>
          <w:sz w:val="24"/>
          <w:szCs w:val="24"/>
          <w:lang w:eastAsia="zh-CN"/>
        </w:rPr>
        <w:t>，直径</w:t>
      </w:r>
      <w:r w:rsidRPr="00870E3F">
        <w:rPr>
          <w:rFonts w:ascii="Times New Roman" w:eastAsiaTheme="minorEastAsia" w:hAnsi="Times New Roman" w:cs="Times New Roman"/>
          <w:spacing w:val="-10"/>
          <w:w w:val="95"/>
          <w:sz w:val="24"/>
          <w:szCs w:val="24"/>
          <w:lang w:eastAsia="zh-CN"/>
        </w:rPr>
        <w:t>大于等于</w:t>
      </w:r>
      <w:r w:rsidRPr="00870E3F">
        <w:rPr>
          <w:rFonts w:ascii="Times New Roman" w:eastAsiaTheme="minorEastAsia" w:hAnsi="Times New Roman" w:cs="Times New Roman"/>
          <w:w w:val="95"/>
          <w:sz w:val="24"/>
          <w:szCs w:val="24"/>
          <w:lang w:eastAsia="zh-CN"/>
        </w:rPr>
        <w:t>1000mm</w:t>
      </w:r>
      <w:r w:rsidRPr="00870E3F">
        <w:rPr>
          <w:rFonts w:ascii="Times New Roman" w:eastAsiaTheme="minorEastAsia" w:hAnsi="Times New Roman" w:cs="Times New Roman"/>
          <w:w w:val="95"/>
          <w:sz w:val="24"/>
          <w:szCs w:val="24"/>
          <w:lang w:eastAsia="zh-CN"/>
        </w:rPr>
        <w:t>的宜采用压力环式。</w:t>
      </w:r>
    </w:p>
    <w:p w:rsidR="002E4884" w:rsidRPr="00870E3F" w:rsidRDefault="00DF3EAB" w:rsidP="00870E3F">
      <w:pPr>
        <w:pStyle w:val="a5"/>
        <w:numPr>
          <w:ilvl w:val="1"/>
          <w:numId w:val="18"/>
        </w:numPr>
        <w:tabs>
          <w:tab w:val="left" w:pos="580"/>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强度计算</w:t>
      </w:r>
    </w:p>
    <w:p w:rsidR="002E4884" w:rsidRPr="00870E3F" w:rsidRDefault="00DF3EAB" w:rsidP="00870E3F">
      <w:pPr>
        <w:pStyle w:val="a3"/>
        <w:adjustRightInd w:val="0"/>
        <w:snapToGrid w:val="0"/>
        <w:spacing w:line="360" w:lineRule="auto"/>
        <w:ind w:firstLineChars="200" w:firstLine="45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强度计算按</w:t>
      </w:r>
      <w:r w:rsidRPr="00870E3F">
        <w:rPr>
          <w:rFonts w:ascii="Times New Roman" w:eastAsiaTheme="minorEastAsia" w:hAnsi="Times New Roman" w:cs="Times New Roman"/>
          <w:w w:val="95"/>
          <w:sz w:val="24"/>
          <w:szCs w:val="24"/>
          <w:lang w:eastAsia="zh-CN"/>
        </w:rPr>
        <w:t xml:space="preserve"> GB150.1~GB150.4-2011</w:t>
      </w:r>
      <w:r w:rsidRPr="00870E3F">
        <w:rPr>
          <w:rFonts w:ascii="Times New Roman" w:eastAsiaTheme="minorEastAsia" w:hAnsi="Times New Roman" w:cs="Times New Roman"/>
          <w:w w:val="95"/>
          <w:sz w:val="24"/>
          <w:szCs w:val="24"/>
          <w:lang w:eastAsia="zh-CN"/>
        </w:rPr>
        <w:t>或</w:t>
      </w:r>
      <w:r w:rsidRPr="00870E3F">
        <w:rPr>
          <w:rFonts w:ascii="Times New Roman" w:eastAsiaTheme="minorEastAsia" w:hAnsi="Times New Roman" w:cs="Times New Roman"/>
          <w:w w:val="95"/>
          <w:sz w:val="24"/>
          <w:szCs w:val="24"/>
          <w:lang w:eastAsia="zh-CN"/>
        </w:rPr>
        <w:t xml:space="preserve"> ASME</w:t>
      </w:r>
      <w:r w:rsidRPr="00870E3F">
        <w:rPr>
          <w:rFonts w:ascii="Times New Roman" w:eastAsiaTheme="minorEastAsia" w:hAnsi="Times New Roman" w:cs="Times New Roman"/>
          <w:spacing w:val="-2"/>
          <w:w w:val="95"/>
          <w:sz w:val="24"/>
          <w:szCs w:val="24"/>
          <w:lang w:eastAsia="zh-CN"/>
        </w:rPr>
        <w:t xml:space="preserve">Ⅷ </w:t>
      </w:r>
      <w:r w:rsidRPr="00870E3F">
        <w:rPr>
          <w:rFonts w:ascii="Times New Roman" w:eastAsiaTheme="minorEastAsia" w:hAnsi="Times New Roman" w:cs="Times New Roman"/>
          <w:w w:val="95"/>
          <w:sz w:val="24"/>
          <w:szCs w:val="24"/>
          <w:lang w:eastAsia="zh-CN"/>
        </w:rPr>
        <w:t>div1</w:t>
      </w:r>
      <w:r w:rsidRPr="00870E3F">
        <w:rPr>
          <w:rFonts w:ascii="Times New Roman" w:eastAsiaTheme="minorEastAsia" w:hAnsi="Times New Roman" w:cs="Times New Roman"/>
          <w:spacing w:val="-1"/>
          <w:w w:val="95"/>
          <w:sz w:val="24"/>
          <w:szCs w:val="24"/>
          <w:lang w:eastAsia="zh-CN"/>
        </w:rPr>
        <w:t>规定，并按</w:t>
      </w:r>
      <w:r w:rsidRPr="00870E3F">
        <w:rPr>
          <w:rFonts w:ascii="Times New Roman" w:eastAsiaTheme="minorEastAsia" w:hAnsi="Times New Roman" w:cs="Times New Roman"/>
          <w:w w:val="95"/>
          <w:sz w:val="24"/>
          <w:szCs w:val="24"/>
          <w:lang w:eastAsia="zh-CN"/>
        </w:rPr>
        <w:t>JB4732</w:t>
      </w:r>
      <w:r w:rsidRPr="00870E3F">
        <w:rPr>
          <w:rFonts w:ascii="Times New Roman" w:eastAsiaTheme="minorEastAsia" w:hAnsi="Times New Roman" w:cs="Times New Roman"/>
          <w:w w:val="95"/>
          <w:sz w:val="24"/>
          <w:szCs w:val="24"/>
          <w:lang w:eastAsia="zh-CN"/>
        </w:rPr>
        <w:t>的规定进行应力分析计</w:t>
      </w:r>
      <w:r w:rsidRPr="00870E3F">
        <w:rPr>
          <w:rFonts w:ascii="Times New Roman" w:eastAsiaTheme="minorEastAsia" w:hAnsi="Times New Roman" w:cs="Times New Roman"/>
          <w:sz w:val="24"/>
          <w:szCs w:val="24"/>
          <w:lang w:eastAsia="zh-CN"/>
        </w:rPr>
        <w:t>算。供货商应根据提供的数据进行计算，并提供应力分析报告。</w:t>
      </w:r>
    </w:p>
    <w:p w:rsidR="002E4884" w:rsidRPr="00870E3F" w:rsidRDefault="00DF3EAB" w:rsidP="00870E3F">
      <w:pPr>
        <w:pStyle w:val="a5"/>
        <w:numPr>
          <w:ilvl w:val="1"/>
          <w:numId w:val="18"/>
        </w:numPr>
        <w:tabs>
          <w:tab w:val="left" w:pos="580"/>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图纸审批</w:t>
      </w:r>
    </w:p>
    <w:p w:rsidR="002E4884" w:rsidRPr="00870E3F" w:rsidRDefault="00DF3EAB" w:rsidP="00870E3F">
      <w:pPr>
        <w:pStyle w:val="a3"/>
        <w:adjustRightInd w:val="0"/>
        <w:snapToGrid w:val="0"/>
        <w:spacing w:line="360" w:lineRule="auto"/>
        <w:ind w:firstLineChars="200" w:firstLine="45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供货商接到购货单后应按合同要求时间通过业主给设计方提供详细的图纸、说明书、计算书及制造工艺方案供审批，并应在制造开始之前得到书面回函和盖章的制造审批书。图纸及说明书应包括所有重要尺寸、坡口形式及尺寸，以及所用材料的强度、化学成份、</w:t>
      </w:r>
      <w:r w:rsidRPr="00870E3F">
        <w:rPr>
          <w:rFonts w:ascii="Times New Roman" w:eastAsiaTheme="minorEastAsia" w:hAnsi="Times New Roman" w:cs="Times New Roman"/>
          <w:w w:val="95"/>
          <w:sz w:val="24"/>
          <w:szCs w:val="24"/>
          <w:lang w:eastAsia="zh-CN"/>
        </w:rPr>
        <w:t>Ceq</w:t>
      </w:r>
      <w:r w:rsidRPr="00870E3F">
        <w:rPr>
          <w:rFonts w:ascii="Times New Roman" w:eastAsiaTheme="minorEastAsia" w:hAnsi="Times New Roman" w:cs="Times New Roman"/>
          <w:w w:val="95"/>
          <w:sz w:val="24"/>
          <w:szCs w:val="24"/>
          <w:lang w:eastAsia="zh-CN"/>
        </w:rPr>
        <w:t>值、</w:t>
      </w:r>
      <w:r w:rsidRPr="00870E3F">
        <w:rPr>
          <w:rFonts w:ascii="Times New Roman" w:eastAsiaTheme="minorEastAsia" w:hAnsi="Times New Roman" w:cs="Times New Roman"/>
          <w:w w:val="95"/>
          <w:sz w:val="24"/>
          <w:szCs w:val="24"/>
          <w:lang w:eastAsia="zh-CN"/>
        </w:rPr>
        <w:t>Pcm</w:t>
      </w:r>
      <w:r w:rsidRPr="00870E3F">
        <w:rPr>
          <w:rFonts w:ascii="Times New Roman" w:eastAsiaTheme="minorEastAsia" w:hAnsi="Times New Roman" w:cs="Times New Roman"/>
          <w:w w:val="95"/>
          <w:sz w:val="24"/>
          <w:szCs w:val="24"/>
          <w:lang w:eastAsia="zh-CN"/>
        </w:rPr>
        <w:t>值等。说明书应注明需要说明的有关信息，包括采用标准的版本，技术规格书，以及快开盲板重量等。设计方对图纸的审批并不免</w:t>
      </w:r>
      <w:r w:rsidRPr="00870E3F">
        <w:rPr>
          <w:rFonts w:ascii="Times New Roman" w:eastAsiaTheme="minorEastAsia" w:hAnsi="Times New Roman" w:cs="Times New Roman"/>
          <w:sz w:val="24"/>
          <w:szCs w:val="24"/>
          <w:lang w:eastAsia="zh-CN"/>
        </w:rPr>
        <w:t>除供货商对快开盲板设计、制造、检验与验收的全部责任。</w:t>
      </w:r>
    </w:p>
    <w:p w:rsidR="002E4884" w:rsidRPr="00870E3F" w:rsidRDefault="00DF3EAB" w:rsidP="00870E3F">
      <w:pPr>
        <w:pStyle w:val="a5"/>
        <w:numPr>
          <w:ilvl w:val="1"/>
          <w:numId w:val="18"/>
        </w:numPr>
        <w:tabs>
          <w:tab w:val="left" w:pos="633"/>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制造</w:t>
      </w:r>
    </w:p>
    <w:p w:rsidR="002E4884" w:rsidRPr="00870E3F" w:rsidRDefault="00DF3EAB" w:rsidP="00870E3F">
      <w:pPr>
        <w:pStyle w:val="a5"/>
        <w:numPr>
          <w:ilvl w:val="0"/>
          <w:numId w:val="15"/>
        </w:numPr>
        <w:tabs>
          <w:tab w:val="left" w:pos="1072"/>
        </w:tabs>
        <w:adjustRightInd w:val="0"/>
        <w:snapToGrid w:val="0"/>
        <w:spacing w:line="360" w:lineRule="auto"/>
        <w:ind w:left="0" w:firstLineChars="200" w:firstLine="454"/>
        <w:jc w:val="both"/>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lang w:eastAsia="zh-CN"/>
        </w:rPr>
        <w:t>在制造开始前，供货商应提供设计总图，主要材质的力学性能、化学成份及供货检验项目，制造工艺，质量保证措施等技术文件，提交份数按合同要求。对于国外承包商，还应提供各</w:t>
      </w:r>
      <w:r w:rsidRPr="00870E3F">
        <w:rPr>
          <w:rFonts w:ascii="Times New Roman" w:eastAsiaTheme="minorEastAsia" w:hAnsi="Times New Roman" w:cs="Times New Roman"/>
          <w:sz w:val="24"/>
          <w:szCs w:val="24"/>
          <w:lang w:eastAsia="zh-CN"/>
        </w:rPr>
        <w:t>类相关标准原件</w:t>
      </w:r>
      <w:r w:rsidRPr="00870E3F">
        <w:rPr>
          <w:rFonts w:ascii="Times New Roman" w:eastAsiaTheme="minorEastAsia" w:hAnsi="Times New Roman" w:cs="Times New Roman"/>
          <w:sz w:val="24"/>
          <w:szCs w:val="24"/>
          <w:lang w:eastAsia="zh-CN"/>
        </w:rPr>
        <w:lastRenderedPageBreak/>
        <w:t>或复印件。</w:t>
      </w:r>
      <w:r w:rsidRPr="00870E3F">
        <w:rPr>
          <w:rFonts w:ascii="Times New Roman" w:eastAsiaTheme="minorEastAsia" w:hAnsi="Times New Roman" w:cs="Times New Roman"/>
          <w:sz w:val="24"/>
          <w:szCs w:val="24"/>
        </w:rPr>
        <w:t>待书面审查同意后，方可开工制造。</w:t>
      </w:r>
    </w:p>
    <w:p w:rsidR="002E4884" w:rsidRPr="00870E3F" w:rsidRDefault="00DF3EAB" w:rsidP="00870E3F">
      <w:pPr>
        <w:pStyle w:val="a5"/>
        <w:numPr>
          <w:ilvl w:val="0"/>
          <w:numId w:val="15"/>
        </w:numPr>
        <w:tabs>
          <w:tab w:val="left" w:pos="1072"/>
        </w:tabs>
        <w:adjustRightInd w:val="0"/>
        <w:snapToGrid w:val="0"/>
        <w:spacing w:line="360" w:lineRule="auto"/>
        <w:ind w:left="0" w:firstLineChars="200" w:firstLine="46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5"/>
          <w:w w:val="95"/>
          <w:sz w:val="24"/>
          <w:szCs w:val="24"/>
          <w:lang w:eastAsia="zh-CN"/>
        </w:rPr>
        <w:t>按</w:t>
      </w:r>
      <w:r w:rsidRPr="00870E3F">
        <w:rPr>
          <w:rFonts w:ascii="Times New Roman" w:eastAsiaTheme="minorEastAsia" w:hAnsi="Times New Roman" w:cs="Times New Roman"/>
          <w:w w:val="95"/>
          <w:sz w:val="24"/>
          <w:szCs w:val="24"/>
          <w:lang w:eastAsia="zh-CN"/>
        </w:rPr>
        <w:t>GB150.2-2011</w:t>
      </w:r>
      <w:r w:rsidRPr="00870E3F">
        <w:rPr>
          <w:rFonts w:ascii="Times New Roman" w:eastAsiaTheme="minorEastAsia" w:hAnsi="Times New Roman" w:cs="Times New Roman"/>
          <w:spacing w:val="8"/>
          <w:w w:val="95"/>
          <w:sz w:val="24"/>
          <w:szCs w:val="24"/>
          <w:lang w:eastAsia="zh-CN"/>
        </w:rPr>
        <w:t>或</w:t>
      </w:r>
      <w:r w:rsidRPr="00870E3F">
        <w:rPr>
          <w:rFonts w:ascii="Times New Roman" w:eastAsiaTheme="minorEastAsia" w:hAnsi="Times New Roman" w:cs="Times New Roman"/>
          <w:w w:val="95"/>
          <w:sz w:val="24"/>
          <w:szCs w:val="24"/>
          <w:lang w:eastAsia="zh-CN"/>
        </w:rPr>
        <w:t>ASME</w:t>
      </w:r>
      <w:r w:rsidRPr="00870E3F">
        <w:rPr>
          <w:rFonts w:ascii="Times New Roman" w:eastAsiaTheme="minorEastAsia" w:hAnsi="Times New Roman" w:cs="Times New Roman"/>
          <w:spacing w:val="9"/>
          <w:w w:val="95"/>
          <w:sz w:val="24"/>
          <w:szCs w:val="24"/>
          <w:lang w:eastAsia="zh-CN"/>
        </w:rPr>
        <w:t xml:space="preserve">Ⅷ </w:t>
      </w:r>
      <w:r w:rsidRPr="00870E3F">
        <w:rPr>
          <w:rFonts w:ascii="Times New Roman" w:eastAsiaTheme="minorEastAsia" w:hAnsi="Times New Roman" w:cs="Times New Roman"/>
          <w:w w:val="95"/>
          <w:sz w:val="24"/>
          <w:szCs w:val="24"/>
          <w:lang w:eastAsia="zh-CN"/>
        </w:rPr>
        <w:t>div1</w:t>
      </w:r>
      <w:r w:rsidRPr="00870E3F">
        <w:rPr>
          <w:rFonts w:ascii="Times New Roman" w:eastAsiaTheme="minorEastAsia" w:hAnsi="Times New Roman" w:cs="Times New Roman"/>
          <w:w w:val="95"/>
          <w:sz w:val="24"/>
          <w:szCs w:val="24"/>
          <w:lang w:eastAsia="zh-CN"/>
        </w:rPr>
        <w:t>的规定，对主要受压元件及联接件的材质证明书进行确认，</w:t>
      </w:r>
      <w:r w:rsidRPr="00870E3F">
        <w:rPr>
          <w:rFonts w:ascii="Times New Roman" w:eastAsiaTheme="minorEastAsia" w:hAnsi="Times New Roman" w:cs="Times New Roman"/>
          <w:sz w:val="24"/>
          <w:szCs w:val="24"/>
          <w:lang w:eastAsia="zh-CN"/>
        </w:rPr>
        <w:t>并按规定进行复检。</w:t>
      </w:r>
    </w:p>
    <w:p w:rsidR="002E4884" w:rsidRPr="00870E3F" w:rsidRDefault="00DF3EAB" w:rsidP="00870E3F">
      <w:pPr>
        <w:pStyle w:val="a5"/>
        <w:numPr>
          <w:ilvl w:val="0"/>
          <w:numId w:val="15"/>
        </w:numPr>
        <w:tabs>
          <w:tab w:val="left" w:pos="1072"/>
        </w:tabs>
        <w:adjustRightInd w:val="0"/>
        <w:snapToGrid w:val="0"/>
        <w:spacing w:line="360" w:lineRule="auto"/>
        <w:ind w:left="0" w:firstLineChars="200" w:firstLine="480"/>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与设备壳体焊接连接的坡口，应机加工成形</w:t>
      </w:r>
    </w:p>
    <w:p w:rsidR="002E4884" w:rsidRPr="00870E3F" w:rsidRDefault="00DF3EAB" w:rsidP="00870E3F">
      <w:pPr>
        <w:pStyle w:val="a5"/>
        <w:numPr>
          <w:ilvl w:val="0"/>
          <w:numId w:val="15"/>
        </w:numPr>
        <w:tabs>
          <w:tab w:val="left" w:pos="1071"/>
          <w:tab w:val="left" w:pos="1072"/>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快开盲板到设备制造厂后，由设备制造商组织并通知业主对快开盲板进行验收，合格后方可</w:t>
      </w:r>
      <w:r w:rsidRPr="00870E3F">
        <w:rPr>
          <w:rFonts w:ascii="Times New Roman" w:eastAsiaTheme="minorEastAsia" w:hAnsi="Times New Roman" w:cs="Times New Roman"/>
          <w:sz w:val="24"/>
          <w:szCs w:val="24"/>
          <w:lang w:eastAsia="zh-CN"/>
        </w:rPr>
        <w:t>进行组装。</w:t>
      </w:r>
    </w:p>
    <w:p w:rsidR="002E4884" w:rsidRPr="00870E3F" w:rsidRDefault="00DF3EAB" w:rsidP="00870E3F">
      <w:pPr>
        <w:pStyle w:val="a5"/>
        <w:numPr>
          <w:ilvl w:val="0"/>
          <w:numId w:val="15"/>
        </w:numPr>
        <w:tabs>
          <w:tab w:val="left" w:pos="1071"/>
          <w:tab w:val="left" w:pos="1072"/>
        </w:tabs>
        <w:adjustRightInd w:val="0"/>
        <w:snapToGrid w:val="0"/>
        <w:spacing w:line="360" w:lineRule="auto"/>
        <w:ind w:left="0" w:firstLineChars="200" w:firstLine="48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5"/>
          <w:w w:val="95"/>
          <w:sz w:val="24"/>
          <w:szCs w:val="24"/>
          <w:lang w:eastAsia="zh-CN"/>
        </w:rPr>
        <w:t>供货商应按</w:t>
      </w:r>
      <w:r w:rsidRPr="00870E3F">
        <w:rPr>
          <w:rFonts w:ascii="Times New Roman" w:eastAsiaTheme="minorEastAsia" w:hAnsi="Times New Roman" w:cs="Times New Roman"/>
          <w:w w:val="95"/>
          <w:sz w:val="24"/>
          <w:szCs w:val="24"/>
          <w:lang w:eastAsia="zh-CN"/>
        </w:rPr>
        <w:t>NB/T47014</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NB/T47015</w:t>
      </w:r>
      <w:r w:rsidRPr="00870E3F">
        <w:rPr>
          <w:rFonts w:ascii="Times New Roman" w:eastAsiaTheme="minorEastAsia" w:hAnsi="Times New Roman" w:cs="Times New Roman"/>
          <w:w w:val="95"/>
          <w:sz w:val="24"/>
          <w:szCs w:val="24"/>
          <w:lang w:eastAsia="zh-CN"/>
        </w:rPr>
        <w:t>，提交快开盲板焊接工艺程序、焊接工艺评定、无损检</w:t>
      </w:r>
      <w:r w:rsidRPr="00870E3F">
        <w:rPr>
          <w:rFonts w:ascii="Times New Roman" w:eastAsiaTheme="minorEastAsia" w:hAnsi="Times New Roman" w:cs="Times New Roman"/>
          <w:sz w:val="24"/>
          <w:szCs w:val="24"/>
          <w:lang w:eastAsia="zh-CN"/>
        </w:rPr>
        <w:t>测程序、焊后热处理程序供审查备案。</w:t>
      </w:r>
    </w:p>
    <w:p w:rsidR="002E4884" w:rsidRPr="00870E3F" w:rsidRDefault="00DF3EAB" w:rsidP="00870E3F">
      <w:pPr>
        <w:pStyle w:val="a5"/>
        <w:numPr>
          <w:ilvl w:val="0"/>
          <w:numId w:val="15"/>
        </w:numPr>
        <w:tabs>
          <w:tab w:val="left" w:pos="1071"/>
          <w:tab w:val="left" w:pos="1072"/>
        </w:tabs>
        <w:adjustRightInd w:val="0"/>
        <w:snapToGrid w:val="0"/>
        <w:spacing w:line="360" w:lineRule="auto"/>
        <w:ind w:left="0" w:firstLineChars="200" w:firstLine="45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2"/>
          <w:w w:val="95"/>
          <w:sz w:val="24"/>
          <w:szCs w:val="24"/>
          <w:lang w:eastAsia="zh-CN"/>
        </w:rPr>
        <w:t>焊工资格及焊接程序应符合</w:t>
      </w:r>
      <w:r w:rsidRPr="00870E3F">
        <w:rPr>
          <w:rFonts w:ascii="Times New Roman" w:eastAsiaTheme="minorEastAsia" w:hAnsi="Times New Roman" w:cs="Times New Roman"/>
          <w:w w:val="95"/>
          <w:sz w:val="24"/>
          <w:szCs w:val="24"/>
          <w:lang w:eastAsia="zh-CN"/>
        </w:rPr>
        <w:t>TSG21-2016</w:t>
      </w:r>
      <w:r w:rsidRPr="00870E3F">
        <w:rPr>
          <w:rFonts w:ascii="Times New Roman" w:eastAsiaTheme="minorEastAsia" w:hAnsi="Times New Roman" w:cs="Times New Roman"/>
          <w:spacing w:val="-9"/>
          <w:w w:val="95"/>
          <w:sz w:val="24"/>
          <w:szCs w:val="24"/>
          <w:lang w:eastAsia="zh-CN"/>
        </w:rPr>
        <w:t>或</w:t>
      </w:r>
      <w:r w:rsidRPr="00870E3F">
        <w:rPr>
          <w:rFonts w:ascii="Times New Roman" w:eastAsiaTheme="minorEastAsia" w:hAnsi="Times New Roman" w:cs="Times New Roman"/>
          <w:w w:val="95"/>
          <w:sz w:val="24"/>
          <w:szCs w:val="24"/>
          <w:lang w:eastAsia="zh-CN"/>
        </w:rPr>
        <w:t>ASMEⅨ</w:t>
      </w:r>
      <w:r w:rsidRPr="00870E3F">
        <w:rPr>
          <w:rFonts w:ascii="Times New Roman" w:eastAsiaTheme="minorEastAsia" w:hAnsi="Times New Roman" w:cs="Times New Roman"/>
          <w:w w:val="95"/>
          <w:sz w:val="24"/>
          <w:szCs w:val="24"/>
          <w:lang w:eastAsia="zh-CN"/>
        </w:rPr>
        <w:t>规定。</w:t>
      </w:r>
    </w:p>
    <w:p w:rsidR="002E4884" w:rsidRPr="00870E3F" w:rsidRDefault="00DF3EAB" w:rsidP="00870E3F">
      <w:pPr>
        <w:pStyle w:val="a5"/>
        <w:numPr>
          <w:ilvl w:val="0"/>
          <w:numId w:val="15"/>
        </w:numPr>
        <w:tabs>
          <w:tab w:val="left" w:pos="1071"/>
          <w:tab w:val="left" w:pos="1072"/>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焊接接头应按规定进行力学性能试验，按数据单的要求进行。</w:t>
      </w:r>
    </w:p>
    <w:p w:rsidR="002E4884" w:rsidRPr="00870E3F" w:rsidRDefault="00DF3EAB" w:rsidP="00870E3F">
      <w:pPr>
        <w:pStyle w:val="a5"/>
        <w:numPr>
          <w:ilvl w:val="0"/>
          <w:numId w:val="15"/>
        </w:numPr>
        <w:tabs>
          <w:tab w:val="left" w:pos="1071"/>
          <w:tab w:val="left" w:pos="1072"/>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组装前应对全部零件进行检验，合格后才允许组装。</w:t>
      </w:r>
    </w:p>
    <w:p w:rsidR="002E4884" w:rsidRPr="00870E3F" w:rsidRDefault="00DF3EAB" w:rsidP="00870E3F">
      <w:pPr>
        <w:pStyle w:val="a5"/>
        <w:numPr>
          <w:ilvl w:val="0"/>
          <w:numId w:val="15"/>
        </w:numPr>
        <w:tabs>
          <w:tab w:val="left" w:pos="1071"/>
          <w:tab w:val="left" w:pos="1072"/>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组装后应对组装焊缝进行消除应力热处理。</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28" w:name="7材料要求"/>
      <w:bookmarkStart w:id="29" w:name="_bookmark6"/>
      <w:bookmarkStart w:id="30" w:name="_Toc134561029"/>
      <w:bookmarkEnd w:id="28"/>
      <w:bookmarkEnd w:id="29"/>
      <w:r w:rsidRPr="00870E3F">
        <w:rPr>
          <w:rFonts w:ascii="Times New Roman" w:eastAsiaTheme="minorEastAsia" w:hAnsi="Times New Roman" w:cs="Times New Roman"/>
          <w:bCs/>
          <w:kern w:val="44"/>
          <w:sz w:val="24"/>
          <w:szCs w:val="24"/>
          <w:lang w:eastAsia="zh-CN"/>
        </w:rPr>
        <w:t>材料要求</w:t>
      </w:r>
      <w:bookmarkEnd w:id="30"/>
    </w:p>
    <w:p w:rsidR="002E4884" w:rsidRPr="00870E3F" w:rsidRDefault="00DF3EAB" w:rsidP="00870E3F">
      <w:pPr>
        <w:pStyle w:val="a5"/>
        <w:numPr>
          <w:ilvl w:val="1"/>
          <w:numId w:val="18"/>
        </w:numPr>
        <w:tabs>
          <w:tab w:val="left" w:pos="580"/>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快开盲板所用材料必须符合</w:t>
      </w:r>
      <w:r w:rsidRPr="00870E3F">
        <w:rPr>
          <w:rFonts w:ascii="Times New Roman" w:eastAsiaTheme="minorEastAsia" w:hAnsi="Times New Roman" w:cs="Times New Roman"/>
          <w:w w:val="95"/>
          <w:sz w:val="24"/>
          <w:szCs w:val="24"/>
          <w:lang w:eastAsia="zh-CN"/>
        </w:rPr>
        <w:t xml:space="preserve"> TSG21-2016</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GB150.1~GB150.4</w:t>
      </w:r>
      <w:r w:rsidRPr="00870E3F">
        <w:rPr>
          <w:rFonts w:ascii="Times New Roman" w:eastAsiaTheme="minorEastAsia" w:hAnsi="Times New Roman" w:cs="Times New Roman"/>
          <w:w w:val="95"/>
          <w:sz w:val="24"/>
          <w:szCs w:val="24"/>
          <w:lang w:eastAsia="zh-CN"/>
        </w:rPr>
        <w:t>和相应的材料标准要求。</w:t>
      </w:r>
    </w:p>
    <w:p w:rsidR="002E4884" w:rsidRPr="00870E3F" w:rsidRDefault="00DF3EAB" w:rsidP="00870E3F">
      <w:pPr>
        <w:pStyle w:val="a5"/>
        <w:numPr>
          <w:ilvl w:val="0"/>
          <w:numId w:val="14"/>
        </w:numPr>
        <w:tabs>
          <w:tab w:val="left" w:pos="1071"/>
          <w:tab w:val="left" w:pos="1072"/>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快开盲板受压元件用钢应为由电炉、氧气转炉的全镇静钢，熔炼分析应满足：</w:t>
      </w:r>
      <w:r w:rsidRPr="00870E3F">
        <w:rPr>
          <w:rFonts w:ascii="Times New Roman" w:eastAsiaTheme="minorEastAsia" w:hAnsi="Times New Roman" w:cs="Times New Roman"/>
          <w:sz w:val="24"/>
          <w:szCs w:val="24"/>
          <w:lang w:eastAsia="zh-CN"/>
        </w:rPr>
        <w:t>碳素钢和低合金钢钢材：</w:t>
      </w:r>
      <w:r w:rsidRPr="00870E3F">
        <w:rPr>
          <w:rFonts w:ascii="Times New Roman" w:eastAsiaTheme="minorEastAsia" w:hAnsi="Times New Roman" w:cs="Times New Roman"/>
          <w:sz w:val="24"/>
          <w:szCs w:val="24"/>
          <w:lang w:eastAsia="zh-CN"/>
        </w:rPr>
        <w:t>C≤0.23%</w:t>
      </w:r>
      <w:r w:rsidRPr="00870E3F">
        <w:rPr>
          <w:rFonts w:ascii="Times New Roman" w:eastAsiaTheme="minorEastAsia" w:hAnsi="Times New Roman" w:cs="Times New Roman"/>
          <w:sz w:val="24"/>
          <w:szCs w:val="24"/>
          <w:lang w:eastAsia="zh-CN"/>
        </w:rPr>
        <w:t>，</w:t>
      </w:r>
      <w:r w:rsidRPr="00870E3F">
        <w:rPr>
          <w:rFonts w:ascii="Times New Roman" w:eastAsiaTheme="minorEastAsia" w:hAnsi="Times New Roman" w:cs="Times New Roman"/>
          <w:sz w:val="24"/>
          <w:szCs w:val="24"/>
          <w:lang w:eastAsia="zh-CN"/>
        </w:rPr>
        <w:t>P≤0.025%</w:t>
      </w:r>
      <w:r w:rsidRPr="00870E3F">
        <w:rPr>
          <w:rFonts w:ascii="Times New Roman" w:eastAsiaTheme="minorEastAsia" w:hAnsi="Times New Roman" w:cs="Times New Roman"/>
          <w:sz w:val="24"/>
          <w:szCs w:val="24"/>
          <w:lang w:eastAsia="zh-CN"/>
        </w:rPr>
        <w:t>，</w:t>
      </w:r>
      <w:r w:rsidRPr="00870E3F">
        <w:rPr>
          <w:rFonts w:ascii="Times New Roman" w:eastAsiaTheme="minorEastAsia" w:hAnsi="Times New Roman" w:cs="Times New Roman"/>
          <w:sz w:val="24"/>
          <w:szCs w:val="24"/>
          <w:lang w:eastAsia="zh-CN"/>
        </w:rPr>
        <w:t>S≤0.020%</w:t>
      </w:r>
      <w:r w:rsidRPr="00870E3F">
        <w:rPr>
          <w:rFonts w:ascii="Times New Roman" w:eastAsiaTheme="minorEastAsia" w:hAnsi="Times New Roman" w:cs="Times New Roman"/>
          <w:sz w:val="24"/>
          <w:szCs w:val="24"/>
          <w:lang w:eastAsia="zh-CN"/>
        </w:rPr>
        <w:t>；</w:t>
      </w:r>
    </w:p>
    <w:p w:rsidR="002E4884" w:rsidRPr="00870E3F" w:rsidRDefault="00DF3EAB" w:rsidP="00870E3F">
      <w:pPr>
        <w:pStyle w:val="a3"/>
        <w:adjustRightInd w:val="0"/>
        <w:snapToGrid w:val="0"/>
        <w:spacing w:line="360" w:lineRule="auto"/>
        <w:ind w:firstLineChars="200" w:firstLine="452"/>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
          <w:w w:val="95"/>
          <w:sz w:val="24"/>
          <w:szCs w:val="24"/>
          <w:lang w:eastAsia="zh-CN"/>
        </w:rPr>
        <w:t>标准抗拉强度</w:t>
      </w:r>
      <w:r w:rsidRPr="00870E3F">
        <w:rPr>
          <w:rFonts w:ascii="Times New Roman" w:eastAsiaTheme="minorEastAsia" w:hAnsi="Times New Roman" w:cs="Times New Roman"/>
          <w:w w:val="95"/>
          <w:sz w:val="24"/>
          <w:szCs w:val="24"/>
          <w:lang w:eastAsia="zh-CN"/>
        </w:rPr>
        <w:t>Rm≥540MPa</w:t>
      </w:r>
      <w:r w:rsidRPr="00870E3F">
        <w:rPr>
          <w:rFonts w:ascii="Times New Roman" w:eastAsiaTheme="minorEastAsia" w:hAnsi="Times New Roman" w:cs="Times New Roman"/>
          <w:w w:val="95"/>
          <w:sz w:val="24"/>
          <w:szCs w:val="24"/>
          <w:lang w:eastAsia="zh-CN"/>
        </w:rPr>
        <w:t>时，</w:t>
      </w:r>
      <w:r w:rsidRPr="00870E3F">
        <w:rPr>
          <w:rFonts w:ascii="Times New Roman" w:eastAsiaTheme="minorEastAsia" w:hAnsi="Times New Roman" w:cs="Times New Roman"/>
          <w:w w:val="95"/>
          <w:sz w:val="24"/>
          <w:szCs w:val="24"/>
          <w:lang w:eastAsia="zh-CN"/>
        </w:rPr>
        <w:t>P≤0.025%</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S≤0.015%</w:t>
      </w:r>
      <w:r w:rsidRPr="00870E3F">
        <w:rPr>
          <w:rFonts w:ascii="Times New Roman" w:eastAsiaTheme="minorEastAsia" w:hAnsi="Times New Roman" w:cs="Times New Roman"/>
          <w:w w:val="95"/>
          <w:sz w:val="24"/>
          <w:szCs w:val="24"/>
          <w:lang w:eastAsia="zh-CN"/>
        </w:rPr>
        <w:t>；</w:t>
      </w:r>
    </w:p>
    <w:p w:rsidR="002E4884" w:rsidRPr="00870E3F" w:rsidRDefault="00DF3EAB" w:rsidP="00870E3F">
      <w:pPr>
        <w:pStyle w:val="a3"/>
        <w:adjustRightInd w:val="0"/>
        <w:snapToGrid w:val="0"/>
        <w:spacing w:line="360" w:lineRule="auto"/>
        <w:ind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用于设计温度低于</w:t>
      </w:r>
      <w:r w:rsidRPr="00870E3F">
        <w:rPr>
          <w:rFonts w:ascii="Times New Roman" w:eastAsiaTheme="minorEastAsia" w:hAnsi="Times New Roman" w:cs="Times New Roman"/>
          <w:w w:val="95"/>
          <w:sz w:val="24"/>
          <w:szCs w:val="24"/>
          <w:lang w:eastAsia="zh-CN"/>
        </w:rPr>
        <w:t>-20</w:t>
      </w:r>
      <w:r w:rsidRPr="00870E3F">
        <w:rPr>
          <w:rFonts w:ascii="Times New Roman" w:eastAsiaTheme="minorEastAsia" w:hAnsi="Times New Roman" w:cs="Times New Roman"/>
          <w:spacing w:val="10"/>
          <w:w w:val="95"/>
          <w:sz w:val="24"/>
          <w:szCs w:val="24"/>
          <w:lang w:eastAsia="zh-CN"/>
        </w:rPr>
        <w:t>℃</w:t>
      </w:r>
      <w:r w:rsidRPr="00870E3F">
        <w:rPr>
          <w:rFonts w:ascii="Times New Roman" w:eastAsiaTheme="minorEastAsia" w:hAnsi="Times New Roman" w:cs="Times New Roman"/>
          <w:spacing w:val="10"/>
          <w:w w:val="95"/>
          <w:sz w:val="24"/>
          <w:szCs w:val="24"/>
          <w:lang w:eastAsia="zh-CN"/>
        </w:rPr>
        <w:t>且标准抗拉强度</w:t>
      </w:r>
      <w:r w:rsidRPr="00870E3F">
        <w:rPr>
          <w:rFonts w:ascii="Times New Roman" w:eastAsiaTheme="minorEastAsia" w:hAnsi="Times New Roman" w:cs="Times New Roman"/>
          <w:w w:val="95"/>
          <w:sz w:val="24"/>
          <w:szCs w:val="24"/>
          <w:lang w:eastAsia="zh-CN"/>
        </w:rPr>
        <w:t>Rm&lt;540MPa</w:t>
      </w:r>
      <w:r w:rsidRPr="00870E3F">
        <w:rPr>
          <w:rFonts w:ascii="Times New Roman" w:eastAsiaTheme="minorEastAsia" w:hAnsi="Times New Roman" w:cs="Times New Roman"/>
          <w:w w:val="95"/>
          <w:sz w:val="24"/>
          <w:szCs w:val="24"/>
          <w:lang w:eastAsia="zh-CN"/>
        </w:rPr>
        <w:t>时，</w:t>
      </w:r>
      <w:r w:rsidRPr="00870E3F">
        <w:rPr>
          <w:rFonts w:ascii="Times New Roman" w:eastAsiaTheme="minorEastAsia" w:hAnsi="Times New Roman" w:cs="Times New Roman"/>
          <w:w w:val="95"/>
          <w:sz w:val="24"/>
          <w:szCs w:val="24"/>
          <w:lang w:eastAsia="zh-CN"/>
        </w:rPr>
        <w:t>P≤0.025%</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S≤0.012%</w:t>
      </w:r>
      <w:r w:rsidRPr="00870E3F">
        <w:rPr>
          <w:rFonts w:ascii="Times New Roman" w:eastAsiaTheme="minorEastAsia" w:hAnsi="Times New Roman" w:cs="Times New Roman"/>
          <w:w w:val="95"/>
          <w:sz w:val="24"/>
          <w:szCs w:val="24"/>
          <w:lang w:eastAsia="zh-CN"/>
        </w:rPr>
        <w:t>；用于设计温度低于</w:t>
      </w:r>
      <w:r w:rsidRPr="00870E3F">
        <w:rPr>
          <w:rFonts w:ascii="Times New Roman" w:eastAsiaTheme="minorEastAsia" w:hAnsi="Times New Roman" w:cs="Times New Roman"/>
          <w:w w:val="95"/>
          <w:sz w:val="24"/>
          <w:szCs w:val="24"/>
          <w:lang w:eastAsia="zh-CN"/>
        </w:rPr>
        <w:t>-20</w:t>
      </w:r>
      <w:r w:rsidRPr="00870E3F">
        <w:rPr>
          <w:rFonts w:ascii="Times New Roman" w:eastAsiaTheme="minorEastAsia" w:hAnsi="Times New Roman" w:cs="Times New Roman"/>
          <w:spacing w:val="10"/>
          <w:w w:val="95"/>
          <w:sz w:val="24"/>
          <w:szCs w:val="24"/>
          <w:lang w:eastAsia="zh-CN"/>
        </w:rPr>
        <w:t>℃</w:t>
      </w:r>
      <w:r w:rsidRPr="00870E3F">
        <w:rPr>
          <w:rFonts w:ascii="Times New Roman" w:eastAsiaTheme="minorEastAsia" w:hAnsi="Times New Roman" w:cs="Times New Roman"/>
          <w:spacing w:val="10"/>
          <w:w w:val="95"/>
          <w:sz w:val="24"/>
          <w:szCs w:val="24"/>
          <w:lang w:eastAsia="zh-CN"/>
        </w:rPr>
        <w:t>且标准抗拉强度</w:t>
      </w:r>
      <w:r w:rsidRPr="00870E3F">
        <w:rPr>
          <w:rFonts w:ascii="Times New Roman" w:eastAsiaTheme="minorEastAsia" w:hAnsi="Times New Roman" w:cs="Times New Roman"/>
          <w:w w:val="95"/>
          <w:sz w:val="24"/>
          <w:szCs w:val="24"/>
          <w:lang w:eastAsia="zh-CN"/>
        </w:rPr>
        <w:t>Rm≥540MPa</w:t>
      </w:r>
      <w:r w:rsidRPr="00870E3F">
        <w:rPr>
          <w:rFonts w:ascii="Times New Roman" w:eastAsiaTheme="minorEastAsia" w:hAnsi="Times New Roman" w:cs="Times New Roman"/>
          <w:w w:val="95"/>
          <w:sz w:val="24"/>
          <w:szCs w:val="24"/>
          <w:lang w:eastAsia="zh-CN"/>
        </w:rPr>
        <w:t>时，</w:t>
      </w:r>
      <w:r w:rsidRPr="00870E3F">
        <w:rPr>
          <w:rFonts w:ascii="Times New Roman" w:eastAsiaTheme="minorEastAsia" w:hAnsi="Times New Roman" w:cs="Times New Roman"/>
          <w:w w:val="95"/>
          <w:sz w:val="24"/>
          <w:szCs w:val="24"/>
          <w:lang w:eastAsia="zh-CN"/>
        </w:rPr>
        <w:t>P≤0.020%</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S≤0.010%</w:t>
      </w:r>
      <w:r w:rsidRPr="00870E3F">
        <w:rPr>
          <w:rFonts w:ascii="Times New Roman" w:eastAsiaTheme="minorEastAsia" w:hAnsi="Times New Roman" w:cs="Times New Roman"/>
          <w:w w:val="95"/>
          <w:sz w:val="24"/>
          <w:szCs w:val="24"/>
          <w:lang w:eastAsia="zh-CN"/>
        </w:rPr>
        <w:t>。</w:t>
      </w:r>
    </w:p>
    <w:p w:rsidR="002E4884" w:rsidRPr="00870E3F" w:rsidRDefault="00DF3EAB" w:rsidP="00870E3F">
      <w:pPr>
        <w:pStyle w:val="a5"/>
        <w:numPr>
          <w:ilvl w:val="0"/>
          <w:numId w:val="14"/>
        </w:numPr>
        <w:tabs>
          <w:tab w:val="left" w:pos="1071"/>
          <w:tab w:val="left" w:pos="1072"/>
        </w:tabs>
        <w:adjustRightInd w:val="0"/>
        <w:snapToGrid w:val="0"/>
        <w:spacing w:line="360" w:lineRule="auto"/>
        <w:ind w:left="0" w:firstLineChars="200" w:firstLine="475"/>
        <w:rPr>
          <w:rFonts w:ascii="Times New Roman" w:eastAsiaTheme="minorEastAsia" w:hAnsi="Times New Roman" w:cs="Times New Roman"/>
          <w:sz w:val="24"/>
          <w:szCs w:val="24"/>
        </w:rPr>
      </w:pPr>
      <w:r w:rsidRPr="00870E3F">
        <w:rPr>
          <w:rFonts w:ascii="Times New Roman" w:eastAsiaTheme="minorEastAsia" w:hAnsi="Times New Roman" w:cs="Times New Roman"/>
          <w:spacing w:val="1"/>
          <w:w w:val="99"/>
          <w:sz w:val="24"/>
          <w:szCs w:val="24"/>
        </w:rPr>
        <w:t>碳当量：</w:t>
      </w:r>
      <w:r w:rsidRPr="00870E3F">
        <w:rPr>
          <w:rFonts w:ascii="Times New Roman" w:eastAsiaTheme="minorEastAsia" w:hAnsi="Times New Roman" w:cs="Times New Roman"/>
          <w:spacing w:val="-1"/>
          <w:w w:val="99"/>
          <w:sz w:val="24"/>
          <w:szCs w:val="24"/>
        </w:rPr>
        <w:t>C</w:t>
      </w:r>
      <w:r w:rsidRPr="00870E3F">
        <w:rPr>
          <w:rFonts w:ascii="Times New Roman" w:eastAsiaTheme="minorEastAsia" w:hAnsi="Times New Roman" w:cs="Times New Roman"/>
          <w:spacing w:val="1"/>
          <w:w w:val="99"/>
          <w:sz w:val="24"/>
          <w:szCs w:val="24"/>
        </w:rPr>
        <w:t>E</w:t>
      </w:r>
      <w:r w:rsidRPr="00870E3F">
        <w:rPr>
          <w:rFonts w:ascii="Times New Roman" w:eastAsiaTheme="minorEastAsia" w:hAnsi="Times New Roman" w:cs="Times New Roman"/>
          <w:spacing w:val="2"/>
          <w:w w:val="99"/>
          <w:sz w:val="24"/>
          <w:szCs w:val="24"/>
        </w:rPr>
        <w:t>Ⅱ</w:t>
      </w:r>
      <w:r w:rsidRPr="00870E3F">
        <w:rPr>
          <w:rFonts w:ascii="Times New Roman" w:eastAsiaTheme="minorEastAsia" w:hAnsi="Times New Roman" w:cs="Times New Roman"/>
          <w:spacing w:val="1"/>
          <w:w w:val="99"/>
          <w:sz w:val="24"/>
          <w:szCs w:val="24"/>
        </w:rPr>
        <w:t>W</w:t>
      </w:r>
      <w:r w:rsidRPr="00870E3F">
        <w:rPr>
          <w:rFonts w:ascii="Times New Roman" w:eastAsiaTheme="minorEastAsia" w:hAnsi="Times New Roman" w:cs="Times New Roman"/>
          <w:spacing w:val="-1"/>
          <w:w w:val="99"/>
          <w:sz w:val="24"/>
          <w:szCs w:val="24"/>
        </w:rPr>
        <w:t>≤</w:t>
      </w:r>
      <w:r w:rsidRPr="00870E3F">
        <w:rPr>
          <w:rFonts w:ascii="Times New Roman" w:eastAsiaTheme="minorEastAsia" w:hAnsi="Times New Roman" w:cs="Times New Roman"/>
          <w:spacing w:val="1"/>
          <w:w w:val="99"/>
          <w:sz w:val="24"/>
          <w:szCs w:val="24"/>
        </w:rPr>
        <w:t>0</w:t>
      </w:r>
      <w:r w:rsidRPr="00870E3F">
        <w:rPr>
          <w:rFonts w:ascii="Times New Roman" w:eastAsiaTheme="minorEastAsia" w:hAnsi="Times New Roman" w:cs="Times New Roman"/>
          <w:w w:val="99"/>
          <w:sz w:val="24"/>
          <w:szCs w:val="24"/>
        </w:rPr>
        <w:t>.</w:t>
      </w:r>
      <w:r w:rsidRPr="00870E3F">
        <w:rPr>
          <w:rFonts w:ascii="Times New Roman" w:eastAsiaTheme="minorEastAsia" w:hAnsi="Times New Roman" w:cs="Times New Roman"/>
          <w:spacing w:val="1"/>
          <w:w w:val="99"/>
          <w:sz w:val="24"/>
          <w:szCs w:val="24"/>
        </w:rPr>
        <w:t>4</w:t>
      </w:r>
      <w:r w:rsidRPr="00870E3F">
        <w:rPr>
          <w:rFonts w:ascii="Times New Roman" w:eastAsiaTheme="minorEastAsia" w:hAnsi="Times New Roman" w:cs="Times New Roman"/>
          <w:w w:val="99"/>
          <w:sz w:val="24"/>
          <w:szCs w:val="24"/>
        </w:rPr>
        <w:t>2</w:t>
      </w:r>
      <w:r w:rsidRPr="00870E3F">
        <w:rPr>
          <w:rFonts w:ascii="Times New Roman" w:eastAsiaTheme="minorEastAsia" w:hAnsi="Times New Roman" w:cs="Times New Roman"/>
          <w:spacing w:val="2"/>
          <w:w w:val="99"/>
          <w:sz w:val="24"/>
          <w:szCs w:val="24"/>
        </w:rPr>
        <w:t>（</w:t>
      </w:r>
      <w:r w:rsidRPr="00870E3F">
        <w:rPr>
          <w:rFonts w:ascii="Times New Roman" w:eastAsiaTheme="minorEastAsia" w:hAnsi="Times New Roman" w:cs="Times New Roman"/>
          <w:spacing w:val="-1"/>
          <w:w w:val="99"/>
          <w:sz w:val="24"/>
          <w:szCs w:val="24"/>
        </w:rPr>
        <w:t>C</w:t>
      </w:r>
      <w:r w:rsidRPr="00870E3F">
        <w:rPr>
          <w:rFonts w:ascii="Times New Roman" w:eastAsiaTheme="minorEastAsia" w:hAnsi="Times New Roman" w:cs="Times New Roman"/>
          <w:spacing w:val="1"/>
          <w:w w:val="99"/>
          <w:sz w:val="24"/>
          <w:szCs w:val="24"/>
        </w:rPr>
        <w:t>E</w:t>
      </w:r>
      <w:r w:rsidRPr="00870E3F">
        <w:rPr>
          <w:rFonts w:ascii="Times New Roman" w:eastAsiaTheme="minorEastAsia" w:hAnsi="Times New Roman" w:cs="Times New Roman"/>
          <w:spacing w:val="2"/>
          <w:w w:val="99"/>
          <w:sz w:val="24"/>
          <w:szCs w:val="24"/>
        </w:rPr>
        <w:t>Ⅱ</w:t>
      </w:r>
      <w:r w:rsidRPr="00870E3F">
        <w:rPr>
          <w:rFonts w:ascii="Times New Roman" w:eastAsiaTheme="minorEastAsia" w:hAnsi="Times New Roman" w:cs="Times New Roman"/>
          <w:w w:val="99"/>
          <w:sz w:val="24"/>
          <w:szCs w:val="24"/>
        </w:rPr>
        <w:t>W</w:t>
      </w:r>
      <w:r w:rsidRPr="00870E3F">
        <w:rPr>
          <w:rFonts w:ascii="Times New Roman" w:eastAsiaTheme="minorEastAsia" w:hAnsi="Times New Roman" w:cs="Times New Roman"/>
          <w:spacing w:val="-1"/>
          <w:w w:val="99"/>
          <w:sz w:val="24"/>
          <w:szCs w:val="24"/>
        </w:rPr>
        <w:t>=C+</w:t>
      </w:r>
      <w:r w:rsidRPr="00870E3F">
        <w:rPr>
          <w:rFonts w:ascii="Times New Roman" w:eastAsiaTheme="minorEastAsia" w:hAnsi="Times New Roman" w:cs="Times New Roman"/>
          <w:spacing w:val="1"/>
          <w:w w:val="99"/>
          <w:sz w:val="24"/>
          <w:szCs w:val="24"/>
        </w:rPr>
        <w:t>Mn</w:t>
      </w:r>
      <w:r w:rsidRPr="00870E3F">
        <w:rPr>
          <w:rFonts w:ascii="Times New Roman" w:eastAsiaTheme="minorEastAsia" w:hAnsi="Times New Roman" w:cs="Times New Roman"/>
          <w:spacing w:val="-1"/>
          <w:w w:val="99"/>
          <w:sz w:val="24"/>
          <w:szCs w:val="24"/>
        </w:rPr>
        <w:t>/</w:t>
      </w:r>
      <w:r w:rsidRPr="00870E3F">
        <w:rPr>
          <w:rFonts w:ascii="Times New Roman" w:eastAsiaTheme="minorEastAsia" w:hAnsi="Times New Roman" w:cs="Times New Roman"/>
          <w:spacing w:val="1"/>
          <w:w w:val="99"/>
          <w:sz w:val="24"/>
          <w:szCs w:val="24"/>
        </w:rPr>
        <w:t>6</w:t>
      </w:r>
      <w:r w:rsidRPr="00870E3F">
        <w:rPr>
          <w:rFonts w:ascii="Times New Roman" w:eastAsiaTheme="minorEastAsia" w:hAnsi="Times New Roman" w:cs="Times New Roman"/>
          <w:spacing w:val="-1"/>
          <w:w w:val="99"/>
          <w:sz w:val="24"/>
          <w:szCs w:val="24"/>
        </w:rPr>
        <w:t>+(</w:t>
      </w:r>
      <w:r w:rsidRPr="00870E3F">
        <w:rPr>
          <w:rFonts w:ascii="Times New Roman" w:eastAsiaTheme="minorEastAsia" w:hAnsi="Times New Roman" w:cs="Times New Roman"/>
          <w:spacing w:val="2"/>
          <w:w w:val="99"/>
          <w:sz w:val="24"/>
          <w:szCs w:val="24"/>
        </w:rPr>
        <w:t>C</w:t>
      </w:r>
      <w:r w:rsidRPr="00870E3F">
        <w:rPr>
          <w:rFonts w:ascii="Times New Roman" w:eastAsiaTheme="minorEastAsia" w:hAnsi="Times New Roman" w:cs="Times New Roman"/>
          <w:w w:val="99"/>
          <w:sz w:val="24"/>
          <w:szCs w:val="24"/>
        </w:rPr>
        <w:t>r</w:t>
      </w:r>
      <w:r w:rsidRPr="00870E3F">
        <w:rPr>
          <w:rFonts w:ascii="Times New Roman" w:eastAsiaTheme="minorEastAsia" w:hAnsi="Times New Roman" w:cs="Times New Roman"/>
          <w:spacing w:val="-1"/>
          <w:w w:val="99"/>
          <w:sz w:val="24"/>
          <w:szCs w:val="24"/>
        </w:rPr>
        <w:t>+</w:t>
      </w:r>
      <w:r w:rsidRPr="00870E3F">
        <w:rPr>
          <w:rFonts w:ascii="Times New Roman" w:eastAsiaTheme="minorEastAsia" w:hAnsi="Times New Roman" w:cs="Times New Roman"/>
          <w:spacing w:val="1"/>
          <w:w w:val="99"/>
          <w:sz w:val="24"/>
          <w:szCs w:val="24"/>
        </w:rPr>
        <w:t>Mo</w:t>
      </w:r>
      <w:r w:rsidRPr="00870E3F">
        <w:rPr>
          <w:rFonts w:ascii="Times New Roman" w:eastAsiaTheme="minorEastAsia" w:hAnsi="Times New Roman" w:cs="Times New Roman"/>
          <w:spacing w:val="-1"/>
          <w:w w:val="99"/>
          <w:sz w:val="24"/>
          <w:szCs w:val="24"/>
        </w:rPr>
        <w:t>+</w:t>
      </w:r>
      <w:r w:rsidRPr="00870E3F">
        <w:rPr>
          <w:rFonts w:ascii="Times New Roman" w:eastAsiaTheme="minorEastAsia" w:hAnsi="Times New Roman" w:cs="Times New Roman"/>
          <w:w w:val="99"/>
          <w:sz w:val="24"/>
          <w:szCs w:val="24"/>
        </w:rPr>
        <w:t>V)</w:t>
      </w:r>
      <w:r w:rsidRPr="00870E3F">
        <w:rPr>
          <w:rFonts w:ascii="Times New Roman" w:eastAsiaTheme="minorEastAsia" w:hAnsi="Times New Roman" w:cs="Times New Roman"/>
          <w:spacing w:val="1"/>
          <w:w w:val="99"/>
          <w:sz w:val="24"/>
          <w:szCs w:val="24"/>
        </w:rPr>
        <w:t>/5</w:t>
      </w:r>
      <w:r w:rsidRPr="00870E3F">
        <w:rPr>
          <w:rFonts w:ascii="Times New Roman" w:eastAsiaTheme="minorEastAsia" w:hAnsi="Times New Roman" w:cs="Times New Roman"/>
          <w:spacing w:val="-1"/>
          <w:w w:val="99"/>
          <w:sz w:val="24"/>
          <w:szCs w:val="24"/>
        </w:rPr>
        <w:t>+</w:t>
      </w:r>
      <w:r w:rsidRPr="00870E3F">
        <w:rPr>
          <w:rFonts w:ascii="Times New Roman" w:eastAsiaTheme="minorEastAsia" w:hAnsi="Times New Roman" w:cs="Times New Roman"/>
          <w:w w:val="99"/>
          <w:sz w:val="24"/>
          <w:szCs w:val="24"/>
        </w:rPr>
        <w:t>(N</w:t>
      </w:r>
      <w:r w:rsidRPr="00870E3F">
        <w:rPr>
          <w:rFonts w:ascii="Times New Roman" w:eastAsiaTheme="minorEastAsia" w:hAnsi="Times New Roman" w:cs="Times New Roman"/>
          <w:spacing w:val="-1"/>
          <w:w w:val="99"/>
          <w:sz w:val="24"/>
          <w:szCs w:val="24"/>
        </w:rPr>
        <w:t>i</w:t>
      </w:r>
      <w:r w:rsidRPr="00870E3F">
        <w:rPr>
          <w:rFonts w:ascii="Times New Roman" w:eastAsiaTheme="minorEastAsia" w:hAnsi="Times New Roman" w:cs="Times New Roman"/>
          <w:spacing w:val="2"/>
          <w:w w:val="99"/>
          <w:sz w:val="24"/>
          <w:szCs w:val="24"/>
        </w:rPr>
        <w:t>+</w:t>
      </w:r>
      <w:r w:rsidRPr="00870E3F">
        <w:rPr>
          <w:rFonts w:ascii="Times New Roman" w:eastAsiaTheme="minorEastAsia" w:hAnsi="Times New Roman" w:cs="Times New Roman"/>
          <w:spacing w:val="-1"/>
          <w:w w:val="99"/>
          <w:sz w:val="24"/>
          <w:szCs w:val="24"/>
        </w:rPr>
        <w:t>C</w:t>
      </w:r>
      <w:r w:rsidRPr="00870E3F">
        <w:rPr>
          <w:rFonts w:ascii="Times New Roman" w:eastAsiaTheme="minorEastAsia" w:hAnsi="Times New Roman" w:cs="Times New Roman"/>
          <w:spacing w:val="1"/>
          <w:w w:val="99"/>
          <w:sz w:val="24"/>
          <w:szCs w:val="24"/>
        </w:rPr>
        <w:t>u</w:t>
      </w:r>
      <w:r w:rsidRPr="00870E3F">
        <w:rPr>
          <w:rFonts w:ascii="Times New Roman" w:eastAsiaTheme="minorEastAsia" w:hAnsi="Times New Roman" w:cs="Times New Roman"/>
          <w:w w:val="99"/>
          <w:sz w:val="24"/>
          <w:szCs w:val="24"/>
        </w:rPr>
        <w:t>)</w:t>
      </w:r>
      <w:r w:rsidRPr="00870E3F">
        <w:rPr>
          <w:rFonts w:ascii="Times New Roman" w:eastAsiaTheme="minorEastAsia" w:hAnsi="Times New Roman" w:cs="Times New Roman"/>
          <w:spacing w:val="-1"/>
          <w:w w:val="99"/>
          <w:sz w:val="24"/>
          <w:szCs w:val="24"/>
        </w:rPr>
        <w:t>/</w:t>
      </w:r>
      <w:r w:rsidRPr="00870E3F">
        <w:rPr>
          <w:rFonts w:ascii="Times New Roman" w:eastAsiaTheme="minorEastAsia" w:hAnsi="Times New Roman" w:cs="Times New Roman"/>
          <w:spacing w:val="1"/>
          <w:w w:val="99"/>
          <w:sz w:val="24"/>
          <w:szCs w:val="24"/>
        </w:rPr>
        <w:t>1</w:t>
      </w:r>
      <w:r w:rsidRPr="00870E3F">
        <w:rPr>
          <w:rFonts w:ascii="Times New Roman" w:eastAsiaTheme="minorEastAsia" w:hAnsi="Times New Roman" w:cs="Times New Roman"/>
          <w:spacing w:val="3"/>
          <w:w w:val="99"/>
          <w:sz w:val="24"/>
          <w:szCs w:val="24"/>
        </w:rPr>
        <w:t>5</w:t>
      </w:r>
      <w:r w:rsidRPr="00870E3F">
        <w:rPr>
          <w:rFonts w:ascii="Times New Roman" w:eastAsiaTheme="minorEastAsia" w:hAnsi="Times New Roman" w:cs="Times New Roman"/>
          <w:spacing w:val="-104"/>
          <w:w w:val="99"/>
          <w:sz w:val="24"/>
          <w:szCs w:val="24"/>
        </w:rPr>
        <w:t>）</w:t>
      </w:r>
      <w:r w:rsidRPr="00870E3F">
        <w:rPr>
          <w:rFonts w:ascii="Times New Roman" w:eastAsiaTheme="minorEastAsia" w:hAnsi="Times New Roman" w:cs="Times New Roman"/>
          <w:spacing w:val="4"/>
          <w:w w:val="99"/>
          <w:sz w:val="24"/>
          <w:szCs w:val="24"/>
        </w:rPr>
        <w:t>（</w:t>
      </w:r>
      <w:r w:rsidRPr="00870E3F">
        <w:rPr>
          <w:rFonts w:ascii="Times New Roman" w:eastAsiaTheme="minorEastAsia" w:hAnsi="Times New Roman" w:cs="Times New Roman"/>
          <w:spacing w:val="1"/>
          <w:w w:val="99"/>
          <w:sz w:val="24"/>
          <w:szCs w:val="24"/>
        </w:rPr>
        <w:t>仅限于碳钢和低合</w:t>
      </w:r>
    </w:p>
    <w:p w:rsidR="002E4884" w:rsidRPr="00870E3F" w:rsidRDefault="00DF3EAB" w:rsidP="00870E3F">
      <w:pPr>
        <w:pStyle w:val="a3"/>
        <w:adjustRightInd w:val="0"/>
        <w:snapToGrid w:val="0"/>
        <w:spacing w:line="360" w:lineRule="auto"/>
        <w:ind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金钢）</w:t>
      </w:r>
      <w:r w:rsidRPr="00870E3F">
        <w:rPr>
          <w:rFonts w:ascii="Times New Roman" w:eastAsiaTheme="minorEastAsia" w:hAnsi="Times New Roman" w:cs="Times New Roman"/>
          <w:spacing w:val="-1"/>
          <w:w w:val="95"/>
          <w:sz w:val="24"/>
          <w:szCs w:val="24"/>
          <w:lang w:eastAsia="zh-CN"/>
        </w:rPr>
        <w:t>当材料抗拉强度级别</w:t>
      </w:r>
      <w:r w:rsidRPr="00870E3F">
        <w:rPr>
          <w:rFonts w:ascii="Times New Roman" w:eastAsiaTheme="minorEastAsia" w:hAnsi="Times New Roman" w:cs="Times New Roman"/>
          <w:w w:val="95"/>
          <w:sz w:val="24"/>
          <w:szCs w:val="24"/>
          <w:lang w:eastAsia="zh-CN"/>
        </w:rPr>
        <w:t>Rm≥540MPa</w:t>
      </w:r>
      <w:r w:rsidRPr="00870E3F">
        <w:rPr>
          <w:rFonts w:ascii="Times New Roman" w:eastAsiaTheme="minorEastAsia" w:hAnsi="Times New Roman" w:cs="Times New Roman"/>
          <w:spacing w:val="-1"/>
          <w:w w:val="95"/>
          <w:sz w:val="24"/>
          <w:szCs w:val="24"/>
          <w:lang w:eastAsia="zh-CN"/>
        </w:rPr>
        <w:t>时，还应满足</w:t>
      </w:r>
      <w:r w:rsidRPr="00870E3F">
        <w:rPr>
          <w:rFonts w:ascii="Times New Roman" w:eastAsiaTheme="minorEastAsia" w:hAnsi="Times New Roman" w:cs="Times New Roman"/>
          <w:w w:val="95"/>
          <w:sz w:val="24"/>
          <w:szCs w:val="24"/>
          <w:lang w:eastAsia="zh-CN"/>
        </w:rPr>
        <w:t>Pcm≤0.21%</w:t>
      </w:r>
      <w:r w:rsidRPr="00870E3F">
        <w:rPr>
          <w:rFonts w:ascii="Times New Roman" w:eastAsiaTheme="minorEastAsia" w:hAnsi="Times New Roman" w:cs="Times New Roman"/>
          <w:w w:val="95"/>
          <w:sz w:val="24"/>
          <w:szCs w:val="24"/>
          <w:lang w:eastAsia="zh-CN"/>
        </w:rPr>
        <w:t>；</w:t>
      </w:r>
    </w:p>
    <w:p w:rsidR="002E4884" w:rsidRPr="00870E3F" w:rsidRDefault="00DF3EAB" w:rsidP="00870E3F">
      <w:pPr>
        <w:pStyle w:val="a5"/>
        <w:numPr>
          <w:ilvl w:val="1"/>
          <w:numId w:val="18"/>
        </w:numPr>
        <w:tabs>
          <w:tab w:val="left" w:pos="580"/>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快开盲板所用锻件应满足</w:t>
      </w:r>
      <w:r w:rsidRPr="00870E3F">
        <w:rPr>
          <w:rFonts w:ascii="Times New Roman" w:eastAsiaTheme="minorEastAsia" w:hAnsi="Times New Roman" w:cs="Times New Roman"/>
          <w:w w:val="95"/>
          <w:sz w:val="24"/>
          <w:szCs w:val="24"/>
          <w:lang w:eastAsia="zh-CN"/>
        </w:rPr>
        <w:t xml:space="preserve"> NB/T47008</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NB/T47009</w:t>
      </w:r>
      <w:r w:rsidRPr="00870E3F">
        <w:rPr>
          <w:rFonts w:ascii="Times New Roman" w:eastAsiaTheme="minorEastAsia" w:hAnsi="Times New Roman" w:cs="Times New Roman"/>
          <w:w w:val="95"/>
          <w:sz w:val="24"/>
          <w:szCs w:val="24"/>
          <w:lang w:eastAsia="zh-CN"/>
        </w:rPr>
        <w:t>标准要求。</w:t>
      </w:r>
    </w:p>
    <w:p w:rsidR="002E4884" w:rsidRPr="00870E3F" w:rsidRDefault="00DF3EAB" w:rsidP="00870E3F">
      <w:pPr>
        <w:pStyle w:val="a5"/>
        <w:numPr>
          <w:ilvl w:val="0"/>
          <w:numId w:val="13"/>
        </w:numPr>
        <w:tabs>
          <w:tab w:val="left" w:pos="1071"/>
          <w:tab w:val="left" w:pos="1072"/>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力学性能：</w:t>
      </w:r>
    </w:p>
    <w:p w:rsidR="002E4884" w:rsidRPr="00870E3F" w:rsidRDefault="00DF3EAB" w:rsidP="00870E3F">
      <w:pPr>
        <w:pStyle w:val="a5"/>
        <w:numPr>
          <w:ilvl w:val="1"/>
          <w:numId w:val="13"/>
        </w:numPr>
        <w:tabs>
          <w:tab w:val="left" w:pos="1472"/>
          <w:tab w:val="left" w:pos="1473"/>
          <w:tab w:val="left" w:pos="2953"/>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屈强比：</w:t>
      </w:r>
      <w:r w:rsidRPr="00870E3F">
        <w:rPr>
          <w:rFonts w:ascii="Times New Roman" w:eastAsiaTheme="minorEastAsia" w:hAnsi="Times New Roman" w:cs="Times New Roman"/>
          <w:sz w:val="24"/>
          <w:szCs w:val="24"/>
          <w:lang w:eastAsia="zh-CN"/>
        </w:rPr>
        <w:t>≤0.8,</w:t>
      </w:r>
      <w:r w:rsidRPr="00870E3F">
        <w:rPr>
          <w:rFonts w:ascii="Times New Roman" w:eastAsiaTheme="minorEastAsia" w:hAnsi="Times New Roman" w:cs="Times New Roman"/>
          <w:sz w:val="24"/>
          <w:szCs w:val="24"/>
          <w:lang w:eastAsia="zh-CN"/>
        </w:rPr>
        <w:tab/>
      </w:r>
      <w:r w:rsidRPr="00870E3F">
        <w:rPr>
          <w:rFonts w:ascii="Times New Roman" w:eastAsiaTheme="minorEastAsia" w:hAnsi="Times New Roman" w:cs="Times New Roman"/>
          <w:sz w:val="24"/>
          <w:szCs w:val="24"/>
          <w:lang w:eastAsia="zh-CN"/>
        </w:rPr>
        <w:t>并应符合相应锻件标准的要求；</w:t>
      </w:r>
    </w:p>
    <w:p w:rsidR="002E4884" w:rsidRPr="00870E3F" w:rsidRDefault="00DF3EAB" w:rsidP="00870E3F">
      <w:pPr>
        <w:pStyle w:val="a5"/>
        <w:numPr>
          <w:ilvl w:val="1"/>
          <w:numId w:val="13"/>
        </w:numPr>
        <w:tabs>
          <w:tab w:val="left" w:pos="1472"/>
          <w:tab w:val="left" w:pos="1473"/>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3"/>
          <w:w w:val="95"/>
          <w:sz w:val="24"/>
          <w:szCs w:val="24"/>
          <w:lang w:eastAsia="zh-CN"/>
        </w:rPr>
        <w:t>冲击试验</w:t>
      </w:r>
      <w:r w:rsidRPr="00870E3F">
        <w:rPr>
          <w:rFonts w:ascii="Times New Roman" w:eastAsiaTheme="minorEastAsia" w:hAnsi="Times New Roman" w:cs="Times New Roman"/>
          <w:spacing w:val="14"/>
          <w:w w:val="95"/>
          <w:sz w:val="24"/>
          <w:szCs w:val="24"/>
          <w:lang w:eastAsia="zh-CN"/>
        </w:rPr>
        <w:t>（</w:t>
      </w:r>
      <w:r w:rsidRPr="00870E3F">
        <w:rPr>
          <w:rFonts w:ascii="Times New Roman" w:eastAsiaTheme="minorEastAsia" w:hAnsi="Times New Roman" w:cs="Times New Roman"/>
          <w:spacing w:val="4"/>
          <w:w w:val="95"/>
          <w:sz w:val="24"/>
          <w:szCs w:val="24"/>
          <w:lang w:eastAsia="zh-CN"/>
        </w:rPr>
        <w:t>夏比</w:t>
      </w:r>
      <w:r w:rsidRPr="00870E3F">
        <w:rPr>
          <w:rFonts w:ascii="Times New Roman" w:eastAsiaTheme="minorEastAsia" w:hAnsi="Times New Roman" w:cs="Times New Roman"/>
          <w:w w:val="95"/>
          <w:sz w:val="24"/>
          <w:szCs w:val="24"/>
          <w:lang w:eastAsia="zh-CN"/>
        </w:rPr>
        <w:t>V</w:t>
      </w:r>
      <w:r w:rsidRPr="00870E3F">
        <w:rPr>
          <w:rFonts w:ascii="Times New Roman" w:eastAsiaTheme="minorEastAsia" w:hAnsi="Times New Roman" w:cs="Times New Roman"/>
          <w:spacing w:val="14"/>
          <w:w w:val="95"/>
          <w:sz w:val="24"/>
          <w:szCs w:val="24"/>
          <w:lang w:eastAsia="zh-CN"/>
        </w:rPr>
        <w:t>型缺口</w:t>
      </w:r>
      <w:r w:rsidRPr="00870E3F">
        <w:rPr>
          <w:rFonts w:ascii="Times New Roman" w:eastAsiaTheme="minorEastAsia" w:hAnsi="Times New Roman" w:cs="Times New Roman"/>
          <w:spacing w:val="11"/>
          <w:w w:val="95"/>
          <w:sz w:val="24"/>
          <w:szCs w:val="24"/>
          <w:lang w:eastAsia="zh-CN"/>
        </w:rPr>
        <w:t>）</w:t>
      </w:r>
      <w:r w:rsidRPr="00870E3F">
        <w:rPr>
          <w:rFonts w:ascii="Times New Roman" w:eastAsiaTheme="minorEastAsia" w:hAnsi="Times New Roman" w:cs="Times New Roman"/>
          <w:spacing w:val="9"/>
          <w:w w:val="95"/>
          <w:sz w:val="24"/>
          <w:szCs w:val="24"/>
          <w:lang w:eastAsia="zh-CN"/>
        </w:rPr>
        <w:t>除常温冲击值应满足</w:t>
      </w:r>
      <w:r w:rsidRPr="00870E3F">
        <w:rPr>
          <w:rFonts w:ascii="Times New Roman" w:eastAsiaTheme="minorEastAsia" w:hAnsi="Times New Roman" w:cs="Times New Roman"/>
          <w:w w:val="95"/>
          <w:sz w:val="24"/>
          <w:szCs w:val="24"/>
          <w:lang w:eastAsia="zh-CN"/>
        </w:rPr>
        <w:t>NB/T47008</w:t>
      </w:r>
      <w:r w:rsidRPr="00870E3F">
        <w:rPr>
          <w:rFonts w:ascii="Times New Roman" w:eastAsiaTheme="minorEastAsia" w:hAnsi="Times New Roman" w:cs="Times New Roman"/>
          <w:spacing w:val="-1"/>
          <w:w w:val="95"/>
          <w:sz w:val="24"/>
          <w:szCs w:val="24"/>
          <w:lang w:eastAsia="zh-CN"/>
        </w:rPr>
        <w:t>或</w:t>
      </w:r>
      <w:r w:rsidRPr="00870E3F">
        <w:rPr>
          <w:rFonts w:ascii="Times New Roman" w:eastAsiaTheme="minorEastAsia" w:hAnsi="Times New Roman" w:cs="Times New Roman"/>
          <w:w w:val="95"/>
          <w:sz w:val="24"/>
          <w:szCs w:val="24"/>
          <w:lang w:eastAsia="zh-CN"/>
        </w:rPr>
        <w:t>NB/T47009</w:t>
      </w:r>
      <w:r w:rsidRPr="00870E3F">
        <w:rPr>
          <w:rFonts w:ascii="Times New Roman" w:eastAsiaTheme="minorEastAsia" w:hAnsi="Times New Roman" w:cs="Times New Roman"/>
          <w:spacing w:val="37"/>
          <w:w w:val="95"/>
          <w:sz w:val="24"/>
          <w:szCs w:val="24"/>
          <w:lang w:eastAsia="zh-CN"/>
        </w:rPr>
        <w:t>或</w:t>
      </w:r>
      <w:r w:rsidRPr="00870E3F">
        <w:rPr>
          <w:rFonts w:ascii="Times New Roman" w:eastAsiaTheme="minorEastAsia" w:hAnsi="Times New Roman" w:cs="Times New Roman"/>
          <w:w w:val="95"/>
          <w:sz w:val="24"/>
          <w:szCs w:val="24"/>
          <w:lang w:eastAsia="zh-CN"/>
        </w:rPr>
        <w:t>ASME</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Ⅷdiv1</w:t>
      </w:r>
      <w:r w:rsidRPr="00870E3F">
        <w:rPr>
          <w:rFonts w:ascii="Times New Roman" w:eastAsiaTheme="minorEastAsia" w:hAnsi="Times New Roman" w:cs="Times New Roman"/>
          <w:sz w:val="24"/>
          <w:szCs w:val="24"/>
          <w:lang w:eastAsia="zh-CN"/>
        </w:rPr>
        <w:t>规定外</w:t>
      </w:r>
      <w:r w:rsidRPr="00870E3F">
        <w:rPr>
          <w:rFonts w:ascii="Times New Roman" w:eastAsiaTheme="minorEastAsia" w:hAnsi="Times New Roman" w:cs="Times New Roman"/>
          <w:sz w:val="24"/>
          <w:szCs w:val="24"/>
          <w:lang w:eastAsia="zh-CN"/>
        </w:rPr>
        <w:t>,</w:t>
      </w:r>
      <w:r w:rsidRPr="00870E3F">
        <w:rPr>
          <w:rFonts w:ascii="Times New Roman" w:eastAsiaTheme="minorEastAsia" w:hAnsi="Times New Roman" w:cs="Times New Roman"/>
          <w:sz w:val="24"/>
          <w:szCs w:val="24"/>
          <w:lang w:eastAsia="zh-CN"/>
        </w:rPr>
        <w:t>还应满足设计工况下的冲击功；</w:t>
      </w:r>
    </w:p>
    <w:p w:rsidR="002E4884" w:rsidRPr="00870E3F" w:rsidRDefault="00DF3EAB" w:rsidP="00870E3F">
      <w:pPr>
        <w:pStyle w:val="a5"/>
        <w:numPr>
          <w:ilvl w:val="0"/>
          <w:numId w:val="13"/>
        </w:numPr>
        <w:tabs>
          <w:tab w:val="left" w:pos="1071"/>
          <w:tab w:val="left" w:pos="1072"/>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热处理状态：正火</w:t>
      </w:r>
      <w:r w:rsidRPr="00870E3F">
        <w:rPr>
          <w:rFonts w:ascii="Times New Roman" w:eastAsiaTheme="minorEastAsia" w:hAnsi="Times New Roman" w:cs="Times New Roman"/>
          <w:sz w:val="24"/>
          <w:szCs w:val="24"/>
          <w:lang w:eastAsia="zh-CN"/>
        </w:rPr>
        <w:t>+</w:t>
      </w:r>
      <w:r w:rsidRPr="00870E3F">
        <w:rPr>
          <w:rFonts w:ascii="Times New Roman" w:eastAsiaTheme="minorEastAsia" w:hAnsi="Times New Roman" w:cs="Times New Roman"/>
          <w:sz w:val="24"/>
          <w:szCs w:val="24"/>
          <w:lang w:eastAsia="zh-CN"/>
        </w:rPr>
        <w:t>回火或数据单的要求；</w:t>
      </w:r>
    </w:p>
    <w:p w:rsidR="002E4884" w:rsidRPr="00870E3F" w:rsidRDefault="00DF3EAB" w:rsidP="00870E3F">
      <w:pPr>
        <w:pStyle w:val="a5"/>
        <w:numPr>
          <w:ilvl w:val="0"/>
          <w:numId w:val="13"/>
        </w:numPr>
        <w:tabs>
          <w:tab w:val="left" w:pos="1071"/>
          <w:tab w:val="left" w:pos="1072"/>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硬度检查：详见数据单；</w:t>
      </w:r>
    </w:p>
    <w:p w:rsidR="002E4884" w:rsidRPr="00870E3F" w:rsidRDefault="00DF3EAB" w:rsidP="00870E3F">
      <w:pPr>
        <w:pStyle w:val="a5"/>
        <w:numPr>
          <w:ilvl w:val="0"/>
          <w:numId w:val="13"/>
        </w:numPr>
        <w:tabs>
          <w:tab w:val="left" w:pos="1071"/>
          <w:tab w:val="left" w:pos="1072"/>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超声检测：</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检验区域：全部</w:t>
      </w:r>
    </w:p>
    <w:p w:rsidR="002E4884" w:rsidRPr="00870E3F" w:rsidRDefault="00DF3EAB" w:rsidP="00870E3F">
      <w:pPr>
        <w:pStyle w:val="a3"/>
        <w:adjustRightInd w:val="0"/>
        <w:snapToGrid w:val="0"/>
        <w:spacing w:line="360" w:lineRule="auto"/>
        <w:ind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lastRenderedPageBreak/>
        <w:t>方法和标准：</w:t>
      </w:r>
      <w:r w:rsidRPr="00870E3F">
        <w:rPr>
          <w:rFonts w:ascii="Times New Roman" w:eastAsiaTheme="minorEastAsia" w:hAnsi="Times New Roman" w:cs="Times New Roman"/>
          <w:w w:val="95"/>
          <w:sz w:val="24"/>
          <w:szCs w:val="24"/>
          <w:lang w:eastAsia="zh-CN"/>
        </w:rPr>
        <w:t>NB/T47013.3</w:t>
      </w:r>
      <w:r w:rsidRPr="00870E3F">
        <w:rPr>
          <w:rFonts w:ascii="Times New Roman" w:eastAsiaTheme="minorEastAsia" w:hAnsi="Times New Roman" w:cs="Times New Roman"/>
          <w:spacing w:val="-7"/>
          <w:w w:val="95"/>
          <w:sz w:val="24"/>
          <w:szCs w:val="24"/>
          <w:lang w:eastAsia="zh-CN"/>
        </w:rPr>
        <w:t>规定的</w:t>
      </w:r>
      <w:r w:rsidRPr="00870E3F">
        <w:rPr>
          <w:rFonts w:ascii="Times New Roman" w:eastAsiaTheme="minorEastAsia" w:hAnsi="Times New Roman" w:cs="Times New Roman"/>
          <w:w w:val="95"/>
          <w:sz w:val="24"/>
          <w:szCs w:val="24"/>
          <w:lang w:eastAsia="zh-CN"/>
        </w:rPr>
        <w:t>I</w:t>
      </w:r>
      <w:r w:rsidRPr="00870E3F">
        <w:rPr>
          <w:rFonts w:ascii="Times New Roman" w:eastAsiaTheme="minorEastAsia" w:hAnsi="Times New Roman" w:cs="Times New Roman"/>
          <w:spacing w:val="-9"/>
          <w:w w:val="95"/>
          <w:sz w:val="24"/>
          <w:szCs w:val="24"/>
          <w:lang w:eastAsia="zh-CN"/>
        </w:rPr>
        <w:t>级或</w:t>
      </w:r>
      <w:r w:rsidRPr="00870E3F">
        <w:rPr>
          <w:rFonts w:ascii="Times New Roman" w:eastAsiaTheme="minorEastAsia" w:hAnsi="Times New Roman" w:cs="Times New Roman"/>
          <w:w w:val="95"/>
          <w:sz w:val="24"/>
          <w:szCs w:val="24"/>
          <w:lang w:eastAsia="zh-CN"/>
        </w:rPr>
        <w:t>ASME</w:t>
      </w:r>
      <w:r w:rsidRPr="00870E3F">
        <w:rPr>
          <w:rFonts w:ascii="Times New Roman" w:eastAsiaTheme="minorEastAsia" w:hAnsi="Times New Roman" w:cs="Times New Roman"/>
          <w:spacing w:val="-11"/>
          <w:w w:val="95"/>
          <w:sz w:val="24"/>
          <w:szCs w:val="24"/>
          <w:lang w:eastAsia="zh-CN"/>
        </w:rPr>
        <w:t xml:space="preserve">Ⅷ </w:t>
      </w:r>
      <w:r w:rsidRPr="00870E3F">
        <w:rPr>
          <w:rFonts w:ascii="Times New Roman" w:eastAsiaTheme="minorEastAsia" w:hAnsi="Times New Roman" w:cs="Times New Roman"/>
          <w:w w:val="95"/>
          <w:sz w:val="24"/>
          <w:szCs w:val="24"/>
          <w:lang w:eastAsia="zh-CN"/>
        </w:rPr>
        <w:t>div1UF-55</w:t>
      </w:r>
      <w:r w:rsidRPr="00870E3F">
        <w:rPr>
          <w:rFonts w:ascii="Times New Roman" w:eastAsiaTheme="minorEastAsia" w:hAnsi="Times New Roman" w:cs="Times New Roman"/>
          <w:w w:val="95"/>
          <w:sz w:val="24"/>
          <w:szCs w:val="24"/>
          <w:lang w:eastAsia="zh-CN"/>
        </w:rPr>
        <w:t>节。</w:t>
      </w:r>
    </w:p>
    <w:p w:rsidR="002E4884" w:rsidRPr="00870E3F" w:rsidRDefault="00DF3EAB" w:rsidP="00870E3F">
      <w:pPr>
        <w:pStyle w:val="a5"/>
        <w:numPr>
          <w:ilvl w:val="1"/>
          <w:numId w:val="18"/>
        </w:numPr>
        <w:tabs>
          <w:tab w:val="left" w:pos="866"/>
        </w:tabs>
        <w:adjustRightInd w:val="0"/>
        <w:snapToGrid w:val="0"/>
        <w:spacing w:line="360" w:lineRule="auto"/>
        <w:ind w:left="0" w:firstLineChars="200" w:firstLine="45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2"/>
          <w:w w:val="95"/>
          <w:sz w:val="24"/>
          <w:szCs w:val="24"/>
          <w:lang w:eastAsia="zh-CN"/>
        </w:rPr>
        <w:t>快开盲板所用钢板应满足</w:t>
      </w:r>
      <w:r w:rsidRPr="00870E3F">
        <w:rPr>
          <w:rFonts w:ascii="Times New Roman" w:eastAsiaTheme="minorEastAsia" w:hAnsi="Times New Roman" w:cs="Times New Roman"/>
          <w:w w:val="95"/>
          <w:sz w:val="24"/>
          <w:szCs w:val="24"/>
          <w:lang w:eastAsia="zh-CN"/>
        </w:rPr>
        <w:t>GB713</w:t>
      </w:r>
      <w:r w:rsidRPr="00870E3F">
        <w:rPr>
          <w:rFonts w:ascii="Times New Roman" w:eastAsiaTheme="minorEastAsia" w:hAnsi="Times New Roman" w:cs="Times New Roman"/>
          <w:w w:val="95"/>
          <w:sz w:val="24"/>
          <w:szCs w:val="24"/>
          <w:lang w:eastAsia="zh-CN"/>
        </w:rPr>
        <w:t>标准要求。</w:t>
      </w:r>
    </w:p>
    <w:p w:rsidR="002E4884" w:rsidRPr="00870E3F" w:rsidRDefault="00DF3EAB" w:rsidP="00870E3F">
      <w:pPr>
        <w:pStyle w:val="a5"/>
        <w:numPr>
          <w:ilvl w:val="1"/>
          <w:numId w:val="18"/>
        </w:numPr>
        <w:tabs>
          <w:tab w:val="left" w:pos="866"/>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快开盲板与设备壳体连接端的材料应与设备壳体材料相匹配，并具有良好的可焊性。</w:t>
      </w:r>
    </w:p>
    <w:p w:rsidR="002E4884" w:rsidRPr="00870E3F" w:rsidRDefault="00DF3EAB" w:rsidP="00870E3F">
      <w:pPr>
        <w:pStyle w:val="a5"/>
        <w:numPr>
          <w:ilvl w:val="1"/>
          <w:numId w:val="18"/>
        </w:numPr>
        <w:tabs>
          <w:tab w:val="left" w:pos="866"/>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快开盲板的密封元件应采用耐温性能较好的氟橡胶或性能更好的材料，并且有良好的抗老化性能。</w:t>
      </w:r>
    </w:p>
    <w:p w:rsidR="002E4884" w:rsidRPr="00870E3F" w:rsidRDefault="00DF3EAB" w:rsidP="00870E3F">
      <w:pPr>
        <w:pStyle w:val="a5"/>
        <w:numPr>
          <w:ilvl w:val="1"/>
          <w:numId w:val="18"/>
        </w:numPr>
        <w:tabs>
          <w:tab w:val="left" w:pos="866"/>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材料的其他性能还应满足相应规范、标准和本技术规格书的要求。</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31" w:name="8检验和测试_"/>
      <w:bookmarkStart w:id="32" w:name="_bookmark7"/>
      <w:bookmarkStart w:id="33" w:name="_Toc134561030"/>
      <w:bookmarkEnd w:id="31"/>
      <w:bookmarkEnd w:id="32"/>
      <w:r w:rsidRPr="00870E3F">
        <w:rPr>
          <w:rFonts w:ascii="Times New Roman" w:eastAsiaTheme="minorEastAsia" w:hAnsi="Times New Roman" w:cs="Times New Roman"/>
          <w:bCs/>
          <w:kern w:val="44"/>
          <w:sz w:val="24"/>
          <w:szCs w:val="24"/>
          <w:lang w:eastAsia="zh-CN"/>
        </w:rPr>
        <w:t>检验和测试</w:t>
      </w:r>
      <w:bookmarkEnd w:id="33"/>
    </w:p>
    <w:p w:rsidR="002E4884" w:rsidRPr="00870E3F" w:rsidRDefault="00DF3EAB" w:rsidP="00870E3F">
      <w:pPr>
        <w:pStyle w:val="a5"/>
        <w:numPr>
          <w:ilvl w:val="1"/>
          <w:numId w:val="18"/>
        </w:numPr>
        <w:tabs>
          <w:tab w:val="left" w:pos="919"/>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检验准备</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测试应在快开盲板刷漆前进行。</w:t>
      </w:r>
    </w:p>
    <w:p w:rsidR="002E4884" w:rsidRPr="00870E3F" w:rsidRDefault="00DF3EAB" w:rsidP="00870E3F">
      <w:pPr>
        <w:pStyle w:val="a5"/>
        <w:numPr>
          <w:ilvl w:val="1"/>
          <w:numId w:val="18"/>
        </w:numPr>
        <w:tabs>
          <w:tab w:val="left" w:pos="919"/>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无损检测</w:t>
      </w:r>
    </w:p>
    <w:p w:rsidR="002E4884" w:rsidRPr="00870E3F" w:rsidRDefault="00DF3EAB" w:rsidP="00870E3F">
      <w:pPr>
        <w:pStyle w:val="a5"/>
        <w:numPr>
          <w:ilvl w:val="0"/>
          <w:numId w:val="12"/>
        </w:numPr>
        <w:tabs>
          <w:tab w:val="left" w:pos="1320"/>
        </w:tabs>
        <w:adjustRightInd w:val="0"/>
        <w:snapToGrid w:val="0"/>
        <w:spacing w:line="360" w:lineRule="auto"/>
        <w:ind w:left="0" w:firstLineChars="200" w:firstLine="462"/>
        <w:jc w:val="both"/>
        <w:rPr>
          <w:rFonts w:ascii="Times New Roman" w:eastAsiaTheme="minorEastAsia" w:hAnsi="Times New Roman" w:cs="Times New Roman"/>
          <w:sz w:val="24"/>
          <w:szCs w:val="24"/>
        </w:rPr>
      </w:pPr>
      <w:r w:rsidRPr="00870E3F">
        <w:rPr>
          <w:rFonts w:ascii="Times New Roman" w:eastAsiaTheme="minorEastAsia" w:hAnsi="Times New Roman" w:cs="Times New Roman"/>
          <w:spacing w:val="4"/>
          <w:w w:val="95"/>
          <w:sz w:val="24"/>
          <w:szCs w:val="24"/>
          <w:lang w:eastAsia="zh-CN"/>
        </w:rPr>
        <w:t>快开盲板所有的</w:t>
      </w:r>
      <w:r w:rsidRPr="00870E3F">
        <w:rPr>
          <w:rFonts w:ascii="Times New Roman" w:eastAsiaTheme="minorEastAsia" w:hAnsi="Times New Roman" w:cs="Times New Roman"/>
          <w:w w:val="95"/>
          <w:sz w:val="24"/>
          <w:szCs w:val="24"/>
          <w:lang w:eastAsia="zh-CN"/>
        </w:rPr>
        <w:t>A</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B</w:t>
      </w:r>
      <w:r w:rsidRPr="00870E3F">
        <w:rPr>
          <w:rFonts w:ascii="Times New Roman" w:eastAsiaTheme="minorEastAsia" w:hAnsi="Times New Roman" w:cs="Times New Roman"/>
          <w:spacing w:val="4"/>
          <w:w w:val="95"/>
          <w:sz w:val="24"/>
          <w:szCs w:val="24"/>
          <w:lang w:eastAsia="zh-CN"/>
        </w:rPr>
        <w:t>类焊接接头应进行</w:t>
      </w:r>
      <w:r w:rsidRPr="00870E3F">
        <w:rPr>
          <w:rFonts w:ascii="Times New Roman" w:eastAsiaTheme="minorEastAsia" w:hAnsi="Times New Roman" w:cs="Times New Roman"/>
          <w:w w:val="95"/>
          <w:sz w:val="24"/>
          <w:szCs w:val="24"/>
          <w:lang w:eastAsia="zh-CN"/>
        </w:rPr>
        <w:t>100%</w:t>
      </w:r>
      <w:r w:rsidRPr="00870E3F">
        <w:rPr>
          <w:rFonts w:ascii="Times New Roman" w:eastAsiaTheme="minorEastAsia" w:hAnsi="Times New Roman" w:cs="Times New Roman"/>
          <w:spacing w:val="4"/>
          <w:w w:val="95"/>
          <w:sz w:val="24"/>
          <w:szCs w:val="24"/>
          <w:lang w:eastAsia="zh-CN"/>
        </w:rPr>
        <w:t>射线检测，符合</w:t>
      </w:r>
      <w:r w:rsidRPr="00870E3F">
        <w:rPr>
          <w:rFonts w:ascii="Times New Roman" w:eastAsiaTheme="minorEastAsia" w:hAnsi="Times New Roman" w:cs="Times New Roman"/>
          <w:w w:val="95"/>
          <w:sz w:val="24"/>
          <w:szCs w:val="24"/>
          <w:lang w:eastAsia="zh-CN"/>
        </w:rPr>
        <w:t>NB/T47013.2</w:t>
      </w:r>
      <w:r w:rsidRPr="00870E3F">
        <w:rPr>
          <w:rFonts w:ascii="Times New Roman" w:eastAsiaTheme="minorEastAsia" w:hAnsi="Times New Roman" w:cs="Times New Roman"/>
          <w:w w:val="95"/>
          <w:sz w:val="24"/>
          <w:szCs w:val="24"/>
          <w:lang w:eastAsia="zh-CN"/>
        </w:rPr>
        <w:t>规定的</w:t>
      </w:r>
      <w:r w:rsidRPr="00870E3F">
        <w:rPr>
          <w:rFonts w:ascii="Times New Roman" w:eastAsiaTheme="minorEastAsia" w:hAnsi="Times New Roman" w:cs="Times New Roman"/>
          <w:w w:val="95"/>
          <w:sz w:val="24"/>
          <w:szCs w:val="24"/>
          <w:lang w:eastAsia="zh-CN"/>
        </w:rPr>
        <w:t>Ⅱ</w:t>
      </w:r>
      <w:r w:rsidRPr="00870E3F">
        <w:rPr>
          <w:rFonts w:ascii="Times New Roman" w:eastAsiaTheme="minorEastAsia" w:hAnsi="Times New Roman" w:cs="Times New Roman"/>
          <w:w w:val="95"/>
          <w:sz w:val="24"/>
          <w:szCs w:val="24"/>
          <w:lang w:eastAsia="zh-CN"/>
        </w:rPr>
        <w:t>级，技</w:t>
      </w:r>
      <w:r w:rsidRPr="00870E3F">
        <w:rPr>
          <w:rFonts w:ascii="Times New Roman" w:eastAsiaTheme="minorEastAsia" w:hAnsi="Times New Roman" w:cs="Times New Roman"/>
          <w:spacing w:val="1"/>
          <w:w w:val="95"/>
          <w:sz w:val="24"/>
          <w:szCs w:val="24"/>
          <w:lang w:eastAsia="zh-CN"/>
        </w:rPr>
        <w:t>术检测等级为</w:t>
      </w:r>
      <w:r w:rsidRPr="00870E3F">
        <w:rPr>
          <w:rFonts w:ascii="Times New Roman" w:eastAsiaTheme="minorEastAsia" w:hAnsi="Times New Roman" w:cs="Times New Roman"/>
          <w:w w:val="95"/>
          <w:sz w:val="24"/>
          <w:szCs w:val="24"/>
          <w:lang w:eastAsia="zh-CN"/>
        </w:rPr>
        <w:t>AB</w:t>
      </w:r>
      <w:r w:rsidRPr="00870E3F">
        <w:rPr>
          <w:rFonts w:ascii="Times New Roman" w:eastAsiaTheme="minorEastAsia" w:hAnsi="Times New Roman" w:cs="Times New Roman"/>
          <w:spacing w:val="3"/>
          <w:w w:val="95"/>
          <w:sz w:val="24"/>
          <w:szCs w:val="24"/>
          <w:lang w:eastAsia="zh-CN"/>
        </w:rPr>
        <w:t>级。按</w:t>
      </w:r>
      <w:r w:rsidRPr="00870E3F">
        <w:rPr>
          <w:rFonts w:ascii="Times New Roman" w:eastAsiaTheme="minorEastAsia" w:hAnsi="Times New Roman" w:cs="Times New Roman"/>
          <w:w w:val="95"/>
          <w:sz w:val="24"/>
          <w:szCs w:val="24"/>
          <w:lang w:eastAsia="zh-CN"/>
        </w:rPr>
        <w:t>TSG21-2016</w:t>
      </w:r>
      <w:r w:rsidRPr="00870E3F">
        <w:rPr>
          <w:rFonts w:ascii="Times New Roman" w:eastAsiaTheme="minorEastAsia" w:hAnsi="Times New Roman" w:cs="Times New Roman"/>
          <w:w w:val="95"/>
          <w:sz w:val="24"/>
          <w:szCs w:val="24"/>
          <w:lang w:eastAsia="zh-CN"/>
        </w:rPr>
        <w:t>规定进行</w:t>
      </w:r>
      <w:r w:rsidRPr="00870E3F">
        <w:rPr>
          <w:rFonts w:ascii="Times New Roman" w:eastAsiaTheme="minorEastAsia" w:hAnsi="Times New Roman" w:cs="Times New Roman"/>
          <w:w w:val="95"/>
          <w:sz w:val="24"/>
          <w:szCs w:val="24"/>
          <w:lang w:eastAsia="zh-CN"/>
        </w:rPr>
        <w:t>≥20%</w:t>
      </w:r>
      <w:r w:rsidRPr="00870E3F">
        <w:rPr>
          <w:rFonts w:ascii="Times New Roman" w:eastAsiaTheme="minorEastAsia" w:hAnsi="Times New Roman" w:cs="Times New Roman"/>
          <w:spacing w:val="1"/>
          <w:w w:val="95"/>
          <w:sz w:val="24"/>
          <w:szCs w:val="24"/>
          <w:lang w:eastAsia="zh-CN"/>
        </w:rPr>
        <w:t>超声检测复验，符合</w:t>
      </w:r>
      <w:r w:rsidRPr="00870E3F">
        <w:rPr>
          <w:rFonts w:ascii="Times New Roman" w:eastAsiaTheme="minorEastAsia" w:hAnsi="Times New Roman" w:cs="Times New Roman"/>
          <w:w w:val="95"/>
          <w:sz w:val="24"/>
          <w:szCs w:val="24"/>
          <w:lang w:eastAsia="zh-CN"/>
        </w:rPr>
        <w:t>NB/T47013.3</w:t>
      </w:r>
      <w:r w:rsidRPr="00870E3F">
        <w:rPr>
          <w:rFonts w:ascii="Times New Roman" w:eastAsiaTheme="minorEastAsia" w:hAnsi="Times New Roman" w:cs="Times New Roman"/>
          <w:w w:val="95"/>
          <w:sz w:val="24"/>
          <w:szCs w:val="24"/>
          <w:lang w:eastAsia="zh-CN"/>
        </w:rPr>
        <w:t>规定</w:t>
      </w:r>
      <w:r w:rsidRPr="00870E3F">
        <w:rPr>
          <w:rFonts w:ascii="Times New Roman" w:eastAsiaTheme="minorEastAsia" w:hAnsi="Times New Roman" w:cs="Times New Roman"/>
          <w:spacing w:val="-4"/>
          <w:w w:val="95"/>
          <w:sz w:val="24"/>
          <w:szCs w:val="24"/>
          <w:lang w:eastAsia="zh-CN"/>
        </w:rPr>
        <w:t>的</w:t>
      </w:r>
      <w:r w:rsidRPr="00870E3F">
        <w:rPr>
          <w:rFonts w:ascii="Times New Roman" w:eastAsiaTheme="minorEastAsia" w:hAnsi="Times New Roman" w:cs="Times New Roman"/>
          <w:spacing w:val="-4"/>
          <w:w w:val="95"/>
          <w:sz w:val="24"/>
          <w:szCs w:val="24"/>
          <w:lang w:eastAsia="zh-CN"/>
        </w:rPr>
        <w:t>Ⅰ</w:t>
      </w:r>
      <w:r w:rsidRPr="00870E3F">
        <w:rPr>
          <w:rFonts w:ascii="Times New Roman" w:eastAsiaTheme="minorEastAsia" w:hAnsi="Times New Roman" w:cs="Times New Roman"/>
          <w:spacing w:val="-4"/>
          <w:w w:val="95"/>
          <w:sz w:val="24"/>
          <w:szCs w:val="24"/>
          <w:lang w:eastAsia="zh-CN"/>
        </w:rPr>
        <w:t>级，技术检测等级为</w:t>
      </w:r>
      <w:r w:rsidRPr="00870E3F">
        <w:rPr>
          <w:rFonts w:ascii="Times New Roman" w:eastAsiaTheme="minorEastAsia" w:hAnsi="Times New Roman" w:cs="Times New Roman"/>
          <w:w w:val="95"/>
          <w:sz w:val="24"/>
          <w:szCs w:val="24"/>
          <w:lang w:eastAsia="zh-CN"/>
        </w:rPr>
        <w:t>B</w:t>
      </w:r>
      <w:r w:rsidRPr="00870E3F">
        <w:rPr>
          <w:rFonts w:ascii="Times New Roman" w:eastAsiaTheme="minorEastAsia" w:hAnsi="Times New Roman" w:cs="Times New Roman"/>
          <w:w w:val="95"/>
          <w:sz w:val="24"/>
          <w:szCs w:val="24"/>
          <w:lang w:eastAsia="zh-CN"/>
        </w:rPr>
        <w:t>级。</w:t>
      </w:r>
      <w:r w:rsidRPr="00870E3F">
        <w:rPr>
          <w:rFonts w:ascii="Times New Roman" w:eastAsiaTheme="minorEastAsia" w:hAnsi="Times New Roman" w:cs="Times New Roman"/>
          <w:w w:val="95"/>
          <w:sz w:val="24"/>
          <w:szCs w:val="24"/>
        </w:rPr>
        <w:t>最终的无损检测要求应满足数据单的要求。</w:t>
      </w:r>
    </w:p>
    <w:p w:rsidR="002E4884" w:rsidRPr="00870E3F" w:rsidRDefault="00DF3EAB" w:rsidP="00870E3F">
      <w:pPr>
        <w:pStyle w:val="a5"/>
        <w:numPr>
          <w:ilvl w:val="0"/>
          <w:numId w:val="12"/>
        </w:numPr>
        <w:tabs>
          <w:tab w:val="left" w:pos="1320"/>
        </w:tabs>
        <w:adjustRightInd w:val="0"/>
        <w:snapToGrid w:val="0"/>
        <w:spacing w:line="360" w:lineRule="auto"/>
        <w:ind w:left="0" w:firstLineChars="200" w:firstLine="480"/>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无损检测的操作和分析应由具有相应资格的技术人员担任。</w:t>
      </w:r>
    </w:p>
    <w:p w:rsidR="002E4884" w:rsidRPr="00870E3F" w:rsidRDefault="00DF3EAB" w:rsidP="00870E3F">
      <w:pPr>
        <w:pStyle w:val="a5"/>
        <w:numPr>
          <w:ilvl w:val="0"/>
          <w:numId w:val="12"/>
        </w:numPr>
        <w:tabs>
          <w:tab w:val="left" w:pos="1320"/>
        </w:tabs>
        <w:adjustRightInd w:val="0"/>
        <w:snapToGrid w:val="0"/>
        <w:spacing w:line="360" w:lineRule="auto"/>
        <w:ind w:left="0" w:firstLineChars="200" w:firstLine="458"/>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2"/>
          <w:w w:val="95"/>
          <w:sz w:val="24"/>
          <w:szCs w:val="24"/>
          <w:lang w:eastAsia="zh-CN"/>
        </w:rPr>
        <w:t>热处理和水压试验后，快开盲板应进行磁粉或渗透检测，符合</w:t>
      </w:r>
      <w:r w:rsidRPr="00870E3F">
        <w:rPr>
          <w:rFonts w:ascii="Times New Roman" w:eastAsiaTheme="minorEastAsia" w:hAnsi="Times New Roman" w:cs="Times New Roman"/>
          <w:w w:val="95"/>
          <w:sz w:val="24"/>
          <w:szCs w:val="24"/>
          <w:lang w:eastAsia="zh-CN"/>
        </w:rPr>
        <w:t>NB/T47013.4</w:t>
      </w:r>
      <w:r w:rsidRPr="00870E3F">
        <w:rPr>
          <w:rFonts w:ascii="Times New Roman" w:eastAsiaTheme="minorEastAsia" w:hAnsi="Times New Roman" w:cs="Times New Roman"/>
          <w:spacing w:val="37"/>
          <w:w w:val="95"/>
          <w:sz w:val="24"/>
          <w:szCs w:val="24"/>
          <w:lang w:eastAsia="zh-CN"/>
        </w:rPr>
        <w:t>或</w:t>
      </w:r>
      <w:r w:rsidRPr="00870E3F">
        <w:rPr>
          <w:rFonts w:ascii="Times New Roman" w:eastAsiaTheme="minorEastAsia" w:hAnsi="Times New Roman" w:cs="Times New Roman"/>
          <w:w w:val="95"/>
          <w:sz w:val="24"/>
          <w:szCs w:val="24"/>
          <w:lang w:eastAsia="zh-CN"/>
        </w:rPr>
        <w:t>NB/T47013.5</w:t>
      </w:r>
    </w:p>
    <w:p w:rsidR="002E4884" w:rsidRPr="00870E3F" w:rsidRDefault="00DF3EAB" w:rsidP="00870E3F">
      <w:pPr>
        <w:pStyle w:val="a3"/>
        <w:adjustRightInd w:val="0"/>
        <w:snapToGrid w:val="0"/>
        <w:spacing w:line="360" w:lineRule="auto"/>
        <w:ind w:firstLineChars="200" w:firstLine="42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7"/>
          <w:w w:val="95"/>
          <w:sz w:val="24"/>
          <w:szCs w:val="24"/>
          <w:lang w:eastAsia="zh-CN"/>
        </w:rPr>
        <w:t>中</w:t>
      </w:r>
      <w:r w:rsidRPr="00870E3F">
        <w:rPr>
          <w:rFonts w:ascii="Times New Roman" w:eastAsiaTheme="minorEastAsia" w:hAnsi="Times New Roman" w:cs="Times New Roman"/>
          <w:w w:val="95"/>
          <w:sz w:val="24"/>
          <w:szCs w:val="24"/>
          <w:lang w:eastAsia="zh-CN"/>
        </w:rPr>
        <w:t>I</w:t>
      </w:r>
      <w:r w:rsidRPr="00870E3F">
        <w:rPr>
          <w:rFonts w:ascii="Times New Roman" w:eastAsiaTheme="minorEastAsia" w:hAnsi="Times New Roman" w:cs="Times New Roman"/>
          <w:spacing w:val="-6"/>
          <w:w w:val="95"/>
          <w:sz w:val="24"/>
          <w:szCs w:val="24"/>
          <w:lang w:eastAsia="zh-CN"/>
        </w:rPr>
        <w:t>级规定或</w:t>
      </w:r>
      <w:r w:rsidRPr="00870E3F">
        <w:rPr>
          <w:rFonts w:ascii="Times New Roman" w:eastAsiaTheme="minorEastAsia" w:hAnsi="Times New Roman" w:cs="Times New Roman"/>
          <w:w w:val="95"/>
          <w:sz w:val="24"/>
          <w:szCs w:val="24"/>
          <w:lang w:eastAsia="zh-CN"/>
        </w:rPr>
        <w:t>ASMEV</w:t>
      </w:r>
      <w:r w:rsidRPr="00870E3F">
        <w:rPr>
          <w:rFonts w:ascii="Times New Roman" w:eastAsiaTheme="minorEastAsia" w:hAnsi="Times New Roman" w:cs="Times New Roman"/>
          <w:w w:val="95"/>
          <w:sz w:val="24"/>
          <w:szCs w:val="24"/>
          <w:lang w:eastAsia="zh-CN"/>
        </w:rPr>
        <w:t>的相应规定。</w:t>
      </w:r>
    </w:p>
    <w:p w:rsidR="002E4884" w:rsidRPr="00870E3F" w:rsidRDefault="00DF3EAB" w:rsidP="00870E3F">
      <w:pPr>
        <w:pStyle w:val="a5"/>
        <w:numPr>
          <w:ilvl w:val="1"/>
          <w:numId w:val="18"/>
        </w:numPr>
        <w:tabs>
          <w:tab w:val="left" w:pos="919"/>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组装</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组装前应对全部零件进行检验，合格后才允许组装。</w:t>
      </w:r>
    </w:p>
    <w:p w:rsidR="002E4884" w:rsidRPr="00870E3F" w:rsidRDefault="00DF3EAB" w:rsidP="00870E3F">
      <w:pPr>
        <w:pStyle w:val="a5"/>
        <w:numPr>
          <w:ilvl w:val="1"/>
          <w:numId w:val="18"/>
        </w:numPr>
        <w:tabs>
          <w:tab w:val="left" w:pos="866"/>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热处理</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快开盲板是否热处理按数据单要求。</w:t>
      </w:r>
    </w:p>
    <w:p w:rsidR="002E4884" w:rsidRPr="00870E3F" w:rsidRDefault="00DF3EAB" w:rsidP="00870E3F">
      <w:pPr>
        <w:pStyle w:val="a5"/>
        <w:numPr>
          <w:ilvl w:val="1"/>
          <w:numId w:val="18"/>
        </w:numPr>
        <w:tabs>
          <w:tab w:val="left" w:pos="866"/>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试验</w:t>
      </w:r>
    </w:p>
    <w:p w:rsidR="002E4884" w:rsidRPr="00870E3F" w:rsidRDefault="00DF3EAB" w:rsidP="00870E3F">
      <w:pPr>
        <w:pStyle w:val="a5"/>
        <w:numPr>
          <w:ilvl w:val="0"/>
          <w:numId w:val="11"/>
        </w:numPr>
        <w:tabs>
          <w:tab w:val="left" w:pos="1320"/>
        </w:tabs>
        <w:adjustRightInd w:val="0"/>
        <w:snapToGrid w:val="0"/>
        <w:spacing w:line="360" w:lineRule="auto"/>
        <w:ind w:left="0" w:firstLineChars="200" w:firstLine="480"/>
        <w:jc w:val="both"/>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耐压试验</w:t>
      </w:r>
    </w:p>
    <w:p w:rsidR="002E4884" w:rsidRPr="00870E3F" w:rsidRDefault="00DF3EAB" w:rsidP="00870E3F">
      <w:pPr>
        <w:pStyle w:val="a3"/>
        <w:adjustRightInd w:val="0"/>
        <w:snapToGrid w:val="0"/>
        <w:spacing w:line="360" w:lineRule="auto"/>
        <w:ind w:firstLineChars="200" w:firstLine="45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快开盲板的耐压试验应在制造完毕后进行，采用液压试验。液压试验可在设备制造厂与设备一起进行，但快开盲板应满足液压试验压力下的强度要求。液压试验程序按</w:t>
      </w:r>
      <w:r w:rsidRPr="00870E3F">
        <w:rPr>
          <w:rFonts w:ascii="Times New Roman" w:eastAsiaTheme="minorEastAsia" w:hAnsi="Times New Roman" w:cs="Times New Roman"/>
          <w:w w:val="95"/>
          <w:sz w:val="24"/>
          <w:szCs w:val="24"/>
          <w:lang w:eastAsia="zh-CN"/>
        </w:rPr>
        <w:t xml:space="preserve"> GB150</w:t>
      </w:r>
      <w:r w:rsidRPr="00870E3F">
        <w:rPr>
          <w:rFonts w:ascii="Times New Roman" w:eastAsiaTheme="minorEastAsia" w:hAnsi="Times New Roman" w:cs="Times New Roman"/>
          <w:w w:val="95"/>
          <w:sz w:val="24"/>
          <w:szCs w:val="24"/>
          <w:lang w:eastAsia="zh-CN"/>
        </w:rPr>
        <w:t>或</w:t>
      </w:r>
      <w:r w:rsidRPr="00870E3F">
        <w:rPr>
          <w:rFonts w:ascii="Times New Roman" w:eastAsiaTheme="minorEastAsia" w:hAnsi="Times New Roman" w:cs="Times New Roman"/>
          <w:w w:val="95"/>
          <w:sz w:val="24"/>
          <w:szCs w:val="24"/>
          <w:lang w:eastAsia="zh-CN"/>
        </w:rPr>
        <w:t xml:space="preserve"> ASMEⅧ</w:t>
      </w:r>
      <w:r w:rsidRPr="00870E3F">
        <w:rPr>
          <w:rFonts w:ascii="Times New Roman" w:eastAsiaTheme="minorEastAsia" w:hAnsi="Times New Roman" w:cs="Times New Roman"/>
          <w:sz w:val="24"/>
          <w:szCs w:val="24"/>
          <w:lang w:eastAsia="zh-CN"/>
        </w:rPr>
        <w:t xml:space="preserve">div1UG-101 </w:t>
      </w:r>
      <w:r w:rsidRPr="00870E3F">
        <w:rPr>
          <w:rFonts w:ascii="Times New Roman" w:eastAsiaTheme="minorEastAsia" w:hAnsi="Times New Roman" w:cs="Times New Roman"/>
          <w:sz w:val="24"/>
          <w:szCs w:val="24"/>
          <w:lang w:eastAsia="zh-CN"/>
        </w:rPr>
        <w:t>执行。耐压试验压力按数据单执行。液压试验应使用洁净水。</w:t>
      </w:r>
    </w:p>
    <w:p w:rsidR="002E4884" w:rsidRPr="00870E3F" w:rsidRDefault="00DF3EAB" w:rsidP="00870E3F">
      <w:pPr>
        <w:pStyle w:val="a5"/>
        <w:numPr>
          <w:ilvl w:val="0"/>
          <w:numId w:val="11"/>
        </w:numPr>
        <w:tabs>
          <w:tab w:val="left" w:pos="1320"/>
        </w:tabs>
        <w:adjustRightInd w:val="0"/>
        <w:snapToGrid w:val="0"/>
        <w:spacing w:line="360" w:lineRule="auto"/>
        <w:ind w:left="0" w:firstLineChars="200" w:firstLine="480"/>
        <w:jc w:val="both"/>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启闭试验</w:t>
      </w:r>
    </w:p>
    <w:p w:rsidR="002E4884" w:rsidRPr="00870E3F" w:rsidRDefault="00DF3EAB" w:rsidP="00870E3F">
      <w:pPr>
        <w:pStyle w:val="a5"/>
        <w:numPr>
          <w:ilvl w:val="1"/>
          <w:numId w:val="11"/>
        </w:numPr>
        <w:tabs>
          <w:tab w:val="left" w:pos="1755"/>
          <w:tab w:val="left" w:pos="1756"/>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开闭灵活；</w:t>
      </w:r>
    </w:p>
    <w:p w:rsidR="002E4884" w:rsidRPr="00870E3F" w:rsidRDefault="00DF3EAB" w:rsidP="00870E3F">
      <w:pPr>
        <w:pStyle w:val="a5"/>
        <w:numPr>
          <w:ilvl w:val="1"/>
          <w:numId w:val="11"/>
        </w:numPr>
        <w:tabs>
          <w:tab w:val="left" w:pos="1755"/>
          <w:tab w:val="left" w:pos="1756"/>
        </w:tabs>
        <w:adjustRightInd w:val="0"/>
        <w:snapToGrid w:val="0"/>
        <w:spacing w:line="360" w:lineRule="auto"/>
        <w:ind w:left="0" w:firstLineChars="200" w:firstLine="448"/>
        <w:rPr>
          <w:rFonts w:ascii="Times New Roman" w:eastAsiaTheme="minorEastAsia" w:hAnsi="Times New Roman" w:cs="Times New Roman"/>
          <w:sz w:val="24"/>
          <w:szCs w:val="24"/>
        </w:rPr>
      </w:pPr>
      <w:r w:rsidRPr="00870E3F">
        <w:rPr>
          <w:rFonts w:ascii="Times New Roman" w:eastAsiaTheme="minorEastAsia" w:hAnsi="Times New Roman" w:cs="Times New Roman"/>
          <w:spacing w:val="-3"/>
          <w:w w:val="95"/>
          <w:sz w:val="24"/>
          <w:szCs w:val="24"/>
        </w:rPr>
        <w:t>最大开启力不大于</w:t>
      </w:r>
      <w:r w:rsidRPr="00870E3F">
        <w:rPr>
          <w:rFonts w:ascii="Times New Roman" w:eastAsiaTheme="minorEastAsia" w:hAnsi="Times New Roman" w:cs="Times New Roman"/>
          <w:w w:val="95"/>
          <w:sz w:val="24"/>
          <w:szCs w:val="24"/>
        </w:rPr>
        <w:t>200N</w:t>
      </w:r>
      <w:r w:rsidRPr="00870E3F">
        <w:rPr>
          <w:rFonts w:ascii="Times New Roman" w:eastAsiaTheme="minorEastAsia" w:hAnsi="Times New Roman" w:cs="Times New Roman"/>
          <w:w w:val="95"/>
          <w:sz w:val="24"/>
          <w:szCs w:val="24"/>
        </w:rPr>
        <w:t>；</w:t>
      </w:r>
    </w:p>
    <w:p w:rsidR="002E4884" w:rsidRPr="00870E3F" w:rsidRDefault="00DF3EAB" w:rsidP="00870E3F">
      <w:pPr>
        <w:pStyle w:val="a5"/>
        <w:numPr>
          <w:ilvl w:val="1"/>
          <w:numId w:val="11"/>
        </w:numPr>
        <w:tabs>
          <w:tab w:val="left" w:pos="1755"/>
          <w:tab w:val="left" w:pos="1756"/>
        </w:tabs>
        <w:adjustRightInd w:val="0"/>
        <w:snapToGrid w:val="0"/>
        <w:spacing w:line="360" w:lineRule="auto"/>
        <w:ind w:left="0" w:firstLineChars="200" w:firstLine="446"/>
        <w:rPr>
          <w:rFonts w:ascii="Times New Roman" w:eastAsiaTheme="minorEastAsia" w:hAnsi="Times New Roman" w:cs="Times New Roman"/>
          <w:sz w:val="24"/>
          <w:szCs w:val="24"/>
        </w:rPr>
      </w:pPr>
      <w:r w:rsidRPr="00870E3F">
        <w:rPr>
          <w:rFonts w:ascii="Times New Roman" w:eastAsiaTheme="minorEastAsia" w:hAnsi="Times New Roman" w:cs="Times New Roman"/>
          <w:spacing w:val="-4"/>
          <w:w w:val="95"/>
          <w:sz w:val="24"/>
          <w:szCs w:val="24"/>
        </w:rPr>
        <w:t>开闭次数不少于</w:t>
      </w:r>
      <w:r w:rsidRPr="00870E3F">
        <w:rPr>
          <w:rFonts w:ascii="Times New Roman" w:eastAsiaTheme="minorEastAsia" w:hAnsi="Times New Roman" w:cs="Times New Roman"/>
          <w:w w:val="95"/>
          <w:sz w:val="24"/>
          <w:szCs w:val="24"/>
        </w:rPr>
        <w:t>10</w:t>
      </w:r>
      <w:r w:rsidRPr="00870E3F">
        <w:rPr>
          <w:rFonts w:ascii="Times New Roman" w:eastAsiaTheme="minorEastAsia" w:hAnsi="Times New Roman" w:cs="Times New Roman"/>
          <w:w w:val="95"/>
          <w:sz w:val="24"/>
          <w:szCs w:val="24"/>
        </w:rPr>
        <w:t>次；</w:t>
      </w:r>
    </w:p>
    <w:p w:rsidR="002E4884" w:rsidRPr="00870E3F" w:rsidRDefault="00DF3EAB" w:rsidP="00870E3F">
      <w:pPr>
        <w:pStyle w:val="a5"/>
        <w:numPr>
          <w:ilvl w:val="1"/>
          <w:numId w:val="11"/>
        </w:numPr>
        <w:tabs>
          <w:tab w:val="left" w:pos="1755"/>
          <w:tab w:val="left" w:pos="1756"/>
        </w:tabs>
        <w:adjustRightInd w:val="0"/>
        <w:snapToGrid w:val="0"/>
        <w:spacing w:line="360" w:lineRule="auto"/>
        <w:ind w:left="0" w:firstLineChars="200" w:firstLine="45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2"/>
          <w:w w:val="95"/>
          <w:sz w:val="24"/>
          <w:szCs w:val="24"/>
          <w:lang w:eastAsia="zh-CN"/>
        </w:rPr>
        <w:t>单次开闭时间不宜大于</w:t>
      </w:r>
      <w:r w:rsidRPr="00870E3F">
        <w:rPr>
          <w:rFonts w:ascii="Times New Roman" w:eastAsiaTheme="minorEastAsia" w:hAnsi="Times New Roman" w:cs="Times New Roman"/>
          <w:w w:val="95"/>
          <w:sz w:val="24"/>
          <w:szCs w:val="24"/>
          <w:lang w:eastAsia="zh-CN"/>
        </w:rPr>
        <w:t>5</w:t>
      </w:r>
      <w:r w:rsidRPr="00870E3F">
        <w:rPr>
          <w:rFonts w:ascii="Times New Roman" w:eastAsiaTheme="minorEastAsia" w:hAnsi="Times New Roman" w:cs="Times New Roman"/>
          <w:w w:val="95"/>
          <w:sz w:val="24"/>
          <w:szCs w:val="24"/>
          <w:lang w:eastAsia="zh-CN"/>
        </w:rPr>
        <w:t>分钟。</w:t>
      </w:r>
    </w:p>
    <w:p w:rsidR="002E4884" w:rsidRPr="00870E3F" w:rsidRDefault="00DF3EAB" w:rsidP="00870E3F">
      <w:pPr>
        <w:pStyle w:val="a5"/>
        <w:numPr>
          <w:ilvl w:val="1"/>
          <w:numId w:val="18"/>
        </w:numPr>
        <w:tabs>
          <w:tab w:val="left" w:pos="866"/>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lastRenderedPageBreak/>
        <w:t>外观、尺寸</w:t>
      </w:r>
    </w:p>
    <w:p w:rsidR="002E4884" w:rsidRPr="00870E3F" w:rsidRDefault="00DF3EAB" w:rsidP="00CE6494">
      <w:pPr>
        <w:pStyle w:val="a5"/>
        <w:numPr>
          <w:ilvl w:val="0"/>
          <w:numId w:val="10"/>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外形美观、表面光滑无凹坑。</w:t>
      </w:r>
    </w:p>
    <w:p w:rsidR="002E4884" w:rsidRPr="00870E3F" w:rsidRDefault="00DF3EAB" w:rsidP="00CE6494">
      <w:pPr>
        <w:pStyle w:val="a5"/>
        <w:numPr>
          <w:ilvl w:val="0"/>
          <w:numId w:val="10"/>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焊接接头应圆滑过渡。</w:t>
      </w:r>
    </w:p>
    <w:p w:rsidR="002E4884" w:rsidRPr="00870E3F" w:rsidRDefault="00DF3EAB" w:rsidP="00CE6494">
      <w:pPr>
        <w:pStyle w:val="a5"/>
        <w:numPr>
          <w:ilvl w:val="0"/>
          <w:numId w:val="10"/>
        </w:numPr>
        <w:tabs>
          <w:tab w:val="left" w:pos="1319"/>
          <w:tab w:val="left" w:pos="132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尺寸及公差满足规范及设计图纸要求。</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34" w:name="9备品备件及专用工具"/>
      <w:bookmarkStart w:id="35" w:name="_bookmark8"/>
      <w:bookmarkStart w:id="36" w:name="_Toc134561031"/>
      <w:bookmarkEnd w:id="34"/>
      <w:bookmarkEnd w:id="35"/>
      <w:r w:rsidRPr="00870E3F">
        <w:rPr>
          <w:rFonts w:ascii="Times New Roman" w:eastAsiaTheme="minorEastAsia" w:hAnsi="Times New Roman" w:cs="Times New Roman"/>
          <w:bCs/>
          <w:kern w:val="44"/>
          <w:sz w:val="24"/>
          <w:szCs w:val="24"/>
          <w:lang w:eastAsia="zh-CN"/>
        </w:rPr>
        <w:t>备品备件及专用工具</w:t>
      </w:r>
      <w:bookmarkEnd w:id="36"/>
    </w:p>
    <w:p w:rsidR="002E4884" w:rsidRPr="00870E3F" w:rsidRDefault="00DF3EAB" w:rsidP="00870E3F">
      <w:pPr>
        <w:pStyle w:val="a5"/>
        <w:numPr>
          <w:ilvl w:val="1"/>
          <w:numId w:val="18"/>
        </w:numPr>
        <w:tabs>
          <w:tab w:val="left" w:pos="580"/>
        </w:tabs>
        <w:adjustRightInd w:val="0"/>
        <w:snapToGrid w:val="0"/>
        <w:spacing w:line="360" w:lineRule="auto"/>
        <w:ind w:left="0" w:firstLineChars="200" w:firstLine="452"/>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
          <w:w w:val="95"/>
          <w:sz w:val="24"/>
          <w:szCs w:val="24"/>
          <w:lang w:eastAsia="zh-CN"/>
        </w:rPr>
        <w:t>投产及试运备品备件及专用工具清单见表</w:t>
      </w:r>
      <w:r w:rsidRPr="00870E3F">
        <w:rPr>
          <w:rFonts w:ascii="Times New Roman" w:eastAsiaTheme="minorEastAsia" w:hAnsi="Times New Roman" w:cs="Times New Roman"/>
          <w:w w:val="95"/>
          <w:sz w:val="24"/>
          <w:szCs w:val="24"/>
          <w:lang w:eastAsia="zh-CN"/>
        </w:rPr>
        <w:t>1</w:t>
      </w:r>
      <w:r w:rsidRPr="00870E3F">
        <w:rPr>
          <w:rFonts w:ascii="Times New Roman" w:eastAsiaTheme="minorEastAsia" w:hAnsi="Times New Roman" w:cs="Times New Roman"/>
          <w:w w:val="95"/>
          <w:sz w:val="24"/>
          <w:szCs w:val="24"/>
          <w:lang w:eastAsia="zh-CN"/>
        </w:rPr>
        <w:t>。</w:t>
      </w:r>
    </w:p>
    <w:p w:rsidR="002E4884" w:rsidRPr="00870E3F" w:rsidRDefault="00DF3EAB" w:rsidP="00CE6494">
      <w:pPr>
        <w:adjustRightInd w:val="0"/>
        <w:snapToGrid w:val="0"/>
        <w:spacing w:line="360" w:lineRule="auto"/>
        <w:ind w:firstLineChars="200" w:firstLine="430"/>
        <w:jc w:val="center"/>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2"/>
          <w:w w:val="95"/>
          <w:sz w:val="24"/>
          <w:szCs w:val="24"/>
          <w:lang w:eastAsia="zh-CN"/>
        </w:rPr>
        <w:t>表</w:t>
      </w:r>
      <w:r w:rsidRPr="00870E3F">
        <w:rPr>
          <w:rFonts w:ascii="Times New Roman" w:eastAsiaTheme="minorEastAsia" w:hAnsi="Times New Roman" w:cs="Times New Roman"/>
          <w:w w:val="95"/>
          <w:sz w:val="24"/>
          <w:szCs w:val="24"/>
          <w:lang w:eastAsia="zh-CN"/>
        </w:rPr>
        <w:t xml:space="preserve">1 </w:t>
      </w:r>
      <w:r w:rsidRPr="00870E3F">
        <w:rPr>
          <w:rFonts w:ascii="Times New Roman" w:eastAsiaTheme="minorEastAsia" w:hAnsi="Times New Roman" w:cs="Times New Roman"/>
          <w:w w:val="95"/>
          <w:sz w:val="24"/>
          <w:szCs w:val="24"/>
          <w:lang w:eastAsia="zh-CN"/>
        </w:rPr>
        <w:t>投产及试运备品备件及专用工具清单</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1"/>
        <w:gridCol w:w="2115"/>
        <w:gridCol w:w="779"/>
        <w:gridCol w:w="779"/>
        <w:gridCol w:w="779"/>
        <w:gridCol w:w="4337"/>
      </w:tblGrid>
      <w:tr w:rsidR="002E4884" w:rsidRPr="00CE6494" w:rsidTr="00CE6494">
        <w:trPr>
          <w:trHeight w:val="390"/>
          <w:jc w:val="center"/>
        </w:trPr>
        <w:tc>
          <w:tcPr>
            <w:tcW w:w="781"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序号</w:t>
            </w:r>
          </w:p>
        </w:tc>
        <w:tc>
          <w:tcPr>
            <w:tcW w:w="2115" w:type="dxa"/>
          </w:tcPr>
          <w:p w:rsidR="002E4884" w:rsidRPr="00CE6494" w:rsidRDefault="00DF3EAB" w:rsidP="00CE6494">
            <w:pPr>
              <w:pStyle w:val="TableParagraph"/>
              <w:adjustRightInd w:val="0"/>
              <w:snapToGrid w:val="0"/>
              <w:spacing w:line="360" w:lineRule="auto"/>
              <w:jc w:val="center"/>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名称</w:t>
            </w:r>
          </w:p>
        </w:tc>
        <w:tc>
          <w:tcPr>
            <w:tcW w:w="779"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规格</w:t>
            </w:r>
          </w:p>
        </w:tc>
        <w:tc>
          <w:tcPr>
            <w:tcW w:w="779"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单位</w:t>
            </w:r>
          </w:p>
        </w:tc>
        <w:tc>
          <w:tcPr>
            <w:tcW w:w="779"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数量</w:t>
            </w:r>
          </w:p>
        </w:tc>
        <w:tc>
          <w:tcPr>
            <w:tcW w:w="4337" w:type="dxa"/>
          </w:tcPr>
          <w:p w:rsidR="002E4884" w:rsidRPr="00CE6494" w:rsidRDefault="00DF3EAB" w:rsidP="00CE6494">
            <w:pPr>
              <w:pStyle w:val="TableParagraph"/>
              <w:adjustRightInd w:val="0"/>
              <w:snapToGrid w:val="0"/>
              <w:spacing w:line="360" w:lineRule="auto"/>
              <w:jc w:val="center"/>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说明</w:t>
            </w:r>
          </w:p>
        </w:tc>
      </w:tr>
      <w:tr w:rsidR="002E4884" w:rsidRPr="00CE6494" w:rsidTr="00CE6494">
        <w:trPr>
          <w:trHeight w:val="390"/>
          <w:jc w:val="center"/>
        </w:trPr>
        <w:tc>
          <w:tcPr>
            <w:tcW w:w="781" w:type="dxa"/>
          </w:tcPr>
          <w:p w:rsidR="002E4884" w:rsidRPr="00CE6494" w:rsidRDefault="00DF3EAB" w:rsidP="00CE6494">
            <w:pPr>
              <w:pStyle w:val="TableParagraph"/>
              <w:adjustRightInd w:val="0"/>
              <w:snapToGrid w:val="0"/>
              <w:spacing w:line="360" w:lineRule="auto"/>
              <w:jc w:val="center"/>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1</w:t>
            </w:r>
          </w:p>
        </w:tc>
        <w:tc>
          <w:tcPr>
            <w:tcW w:w="2115"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779"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779"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779"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4337"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r>
      <w:tr w:rsidR="002E4884" w:rsidRPr="00CE6494" w:rsidTr="00CE6494">
        <w:trPr>
          <w:trHeight w:val="390"/>
          <w:jc w:val="center"/>
        </w:trPr>
        <w:tc>
          <w:tcPr>
            <w:tcW w:w="781" w:type="dxa"/>
          </w:tcPr>
          <w:p w:rsidR="002E4884" w:rsidRPr="00CE6494" w:rsidRDefault="00DF3EAB" w:rsidP="00CE6494">
            <w:pPr>
              <w:pStyle w:val="TableParagraph"/>
              <w:adjustRightInd w:val="0"/>
              <w:snapToGrid w:val="0"/>
              <w:spacing w:line="360" w:lineRule="auto"/>
              <w:jc w:val="center"/>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2</w:t>
            </w:r>
          </w:p>
        </w:tc>
        <w:tc>
          <w:tcPr>
            <w:tcW w:w="2115"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779"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779"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779"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4337"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r>
      <w:tr w:rsidR="002E4884" w:rsidRPr="00CE6494" w:rsidTr="00CE6494">
        <w:trPr>
          <w:trHeight w:val="397"/>
          <w:jc w:val="center"/>
        </w:trPr>
        <w:tc>
          <w:tcPr>
            <w:tcW w:w="9570" w:type="dxa"/>
            <w:gridSpan w:val="6"/>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lang w:eastAsia="zh-CN"/>
              </w:rPr>
            </w:pPr>
            <w:r w:rsidRPr="00CE6494">
              <w:rPr>
                <w:rFonts w:ascii="Times New Roman" w:eastAsiaTheme="minorEastAsia" w:hAnsi="Times New Roman" w:cs="Times New Roman"/>
                <w:spacing w:val="-10"/>
                <w:sz w:val="21"/>
                <w:szCs w:val="21"/>
                <w:lang w:eastAsia="zh-CN"/>
              </w:rPr>
              <w:t>注：</w:t>
            </w:r>
            <w:r w:rsidRPr="00CE6494">
              <w:rPr>
                <w:rFonts w:ascii="Times New Roman" w:eastAsiaTheme="minorEastAsia" w:hAnsi="Times New Roman" w:cs="Times New Roman"/>
                <w:spacing w:val="-10"/>
                <w:sz w:val="21"/>
                <w:szCs w:val="21"/>
                <w:lang w:eastAsia="zh-CN"/>
              </w:rPr>
              <w:t>“</w:t>
            </w:r>
            <w:r w:rsidRPr="00CE6494">
              <w:rPr>
                <w:rFonts w:ascii="Times New Roman" w:eastAsiaTheme="minorEastAsia" w:hAnsi="Times New Roman" w:cs="Times New Roman"/>
                <w:spacing w:val="-10"/>
                <w:sz w:val="21"/>
                <w:szCs w:val="21"/>
                <w:lang w:eastAsia="zh-CN"/>
              </w:rPr>
              <w:t>说明</w:t>
            </w:r>
            <w:r w:rsidRPr="00CE6494">
              <w:rPr>
                <w:rFonts w:ascii="Times New Roman" w:eastAsiaTheme="minorEastAsia" w:hAnsi="Times New Roman" w:cs="Times New Roman"/>
                <w:spacing w:val="-10"/>
                <w:sz w:val="21"/>
                <w:szCs w:val="21"/>
                <w:lang w:eastAsia="zh-CN"/>
              </w:rPr>
              <w:t>”——</w:t>
            </w:r>
            <w:r w:rsidRPr="00CE6494">
              <w:rPr>
                <w:rFonts w:ascii="Times New Roman" w:eastAsiaTheme="minorEastAsia" w:hAnsi="Times New Roman" w:cs="Times New Roman"/>
                <w:spacing w:val="-10"/>
                <w:sz w:val="21"/>
                <w:szCs w:val="21"/>
                <w:lang w:eastAsia="zh-CN"/>
              </w:rPr>
              <w:t>写明适用工程、场所、使用情况、技术要求等。</w:t>
            </w:r>
          </w:p>
        </w:tc>
      </w:tr>
    </w:tbl>
    <w:p w:rsidR="002E4884" w:rsidRPr="00870E3F" w:rsidRDefault="00DF3EAB" w:rsidP="00CE6494">
      <w:pPr>
        <w:pStyle w:val="a5"/>
        <w:numPr>
          <w:ilvl w:val="1"/>
          <w:numId w:val="18"/>
        </w:numPr>
        <w:tabs>
          <w:tab w:val="left" w:pos="580"/>
        </w:tabs>
        <w:adjustRightInd w:val="0"/>
        <w:snapToGrid w:val="0"/>
        <w:spacing w:line="360" w:lineRule="auto"/>
        <w:ind w:left="0" w:firstLine="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2"/>
          <w:w w:val="95"/>
          <w:sz w:val="24"/>
          <w:szCs w:val="24"/>
          <w:lang w:eastAsia="zh-CN"/>
        </w:rPr>
        <w:t>两年备品备件及专用工具见表</w:t>
      </w:r>
      <w:r w:rsidRPr="00870E3F">
        <w:rPr>
          <w:rFonts w:ascii="Times New Roman" w:eastAsiaTheme="minorEastAsia" w:hAnsi="Times New Roman" w:cs="Times New Roman"/>
          <w:w w:val="95"/>
          <w:sz w:val="24"/>
          <w:szCs w:val="24"/>
          <w:lang w:eastAsia="zh-CN"/>
        </w:rPr>
        <w:t>2</w:t>
      </w:r>
      <w:r w:rsidRPr="00870E3F">
        <w:rPr>
          <w:rFonts w:ascii="Times New Roman" w:eastAsiaTheme="minorEastAsia" w:hAnsi="Times New Roman" w:cs="Times New Roman"/>
          <w:w w:val="95"/>
          <w:sz w:val="24"/>
          <w:szCs w:val="24"/>
          <w:lang w:eastAsia="zh-CN"/>
        </w:rPr>
        <w:t>。</w:t>
      </w:r>
    </w:p>
    <w:p w:rsidR="002E4884" w:rsidRPr="00870E3F" w:rsidRDefault="00DF3EAB" w:rsidP="00CE6494">
      <w:pPr>
        <w:adjustRightInd w:val="0"/>
        <w:snapToGrid w:val="0"/>
        <w:spacing w:line="360" w:lineRule="auto"/>
        <w:ind w:firstLineChars="200" w:firstLine="434"/>
        <w:jc w:val="center"/>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23"/>
          <w:sz w:val="24"/>
          <w:szCs w:val="24"/>
          <w:lang w:eastAsia="zh-CN"/>
        </w:rPr>
        <w:t>表</w:t>
      </w:r>
      <w:r w:rsidRPr="00870E3F">
        <w:rPr>
          <w:rFonts w:ascii="Times New Roman" w:eastAsiaTheme="minorEastAsia" w:hAnsi="Times New Roman" w:cs="Times New Roman"/>
          <w:sz w:val="24"/>
          <w:szCs w:val="24"/>
          <w:lang w:eastAsia="zh-CN"/>
        </w:rPr>
        <w:t xml:space="preserve">2 </w:t>
      </w:r>
      <w:r w:rsidRPr="00870E3F">
        <w:rPr>
          <w:rFonts w:ascii="Times New Roman" w:eastAsiaTheme="minorEastAsia" w:hAnsi="Times New Roman" w:cs="Times New Roman"/>
          <w:sz w:val="24"/>
          <w:szCs w:val="24"/>
          <w:lang w:eastAsia="zh-CN"/>
        </w:rPr>
        <w:t>两年备品备件及专用工具清单</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6"/>
        <w:gridCol w:w="2105"/>
        <w:gridCol w:w="775"/>
        <w:gridCol w:w="775"/>
        <w:gridCol w:w="775"/>
        <w:gridCol w:w="3760"/>
      </w:tblGrid>
      <w:tr w:rsidR="002E4884" w:rsidRPr="00CE6494" w:rsidTr="007D733C">
        <w:trPr>
          <w:trHeight w:val="390"/>
          <w:jc w:val="center"/>
        </w:trPr>
        <w:tc>
          <w:tcPr>
            <w:tcW w:w="776"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序号</w:t>
            </w:r>
          </w:p>
        </w:tc>
        <w:tc>
          <w:tcPr>
            <w:tcW w:w="2105"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名称</w:t>
            </w:r>
          </w:p>
        </w:tc>
        <w:tc>
          <w:tcPr>
            <w:tcW w:w="775"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规格</w:t>
            </w:r>
          </w:p>
        </w:tc>
        <w:tc>
          <w:tcPr>
            <w:tcW w:w="775"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单位</w:t>
            </w:r>
          </w:p>
        </w:tc>
        <w:tc>
          <w:tcPr>
            <w:tcW w:w="775"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数量</w:t>
            </w:r>
          </w:p>
        </w:tc>
        <w:tc>
          <w:tcPr>
            <w:tcW w:w="3760"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说明</w:t>
            </w:r>
          </w:p>
        </w:tc>
      </w:tr>
      <w:tr w:rsidR="002E4884" w:rsidRPr="00CE6494" w:rsidTr="007D733C">
        <w:trPr>
          <w:trHeight w:val="390"/>
          <w:jc w:val="center"/>
        </w:trPr>
        <w:tc>
          <w:tcPr>
            <w:tcW w:w="776"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1</w:t>
            </w:r>
          </w:p>
        </w:tc>
        <w:tc>
          <w:tcPr>
            <w:tcW w:w="2105"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快开盲板密封圈</w:t>
            </w:r>
          </w:p>
        </w:tc>
        <w:tc>
          <w:tcPr>
            <w:tcW w:w="775"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775"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套</w:t>
            </w:r>
          </w:p>
        </w:tc>
        <w:tc>
          <w:tcPr>
            <w:tcW w:w="775"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3760"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r>
      <w:tr w:rsidR="002E4884" w:rsidRPr="00CE6494" w:rsidTr="007D733C">
        <w:trPr>
          <w:trHeight w:val="390"/>
          <w:jc w:val="center"/>
        </w:trPr>
        <w:tc>
          <w:tcPr>
            <w:tcW w:w="776"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2</w:t>
            </w:r>
          </w:p>
        </w:tc>
        <w:tc>
          <w:tcPr>
            <w:tcW w:w="2105"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lang w:eastAsia="zh-CN"/>
              </w:rPr>
            </w:pPr>
            <w:r w:rsidRPr="00CE6494">
              <w:rPr>
                <w:rFonts w:ascii="Times New Roman" w:eastAsiaTheme="minorEastAsia" w:hAnsi="Times New Roman" w:cs="Times New Roman"/>
                <w:sz w:val="21"/>
                <w:szCs w:val="21"/>
                <w:lang w:eastAsia="zh-CN"/>
              </w:rPr>
              <w:t>快开盲板开闭专用工具</w:t>
            </w:r>
          </w:p>
        </w:tc>
        <w:tc>
          <w:tcPr>
            <w:tcW w:w="775"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lang w:eastAsia="zh-CN"/>
              </w:rPr>
            </w:pPr>
          </w:p>
        </w:tc>
        <w:tc>
          <w:tcPr>
            <w:tcW w:w="775" w:type="dxa"/>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rPr>
            </w:pPr>
            <w:r w:rsidRPr="00CE6494">
              <w:rPr>
                <w:rFonts w:ascii="Times New Roman" w:eastAsiaTheme="minorEastAsia" w:hAnsi="Times New Roman" w:cs="Times New Roman"/>
                <w:sz w:val="21"/>
                <w:szCs w:val="21"/>
              </w:rPr>
              <w:t>套</w:t>
            </w:r>
          </w:p>
        </w:tc>
        <w:tc>
          <w:tcPr>
            <w:tcW w:w="775"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c>
          <w:tcPr>
            <w:tcW w:w="3760" w:type="dxa"/>
          </w:tcPr>
          <w:p w:rsidR="002E4884" w:rsidRPr="00CE6494" w:rsidRDefault="002E4884" w:rsidP="00CE6494">
            <w:pPr>
              <w:pStyle w:val="TableParagraph"/>
              <w:adjustRightInd w:val="0"/>
              <w:snapToGrid w:val="0"/>
              <w:spacing w:line="360" w:lineRule="auto"/>
              <w:rPr>
                <w:rFonts w:ascii="Times New Roman" w:eastAsiaTheme="minorEastAsia" w:hAnsi="Times New Roman" w:cs="Times New Roman"/>
                <w:sz w:val="21"/>
                <w:szCs w:val="21"/>
              </w:rPr>
            </w:pPr>
          </w:p>
        </w:tc>
      </w:tr>
      <w:tr w:rsidR="002E4884" w:rsidRPr="00CE6494" w:rsidTr="007D733C">
        <w:trPr>
          <w:trHeight w:val="608"/>
          <w:jc w:val="center"/>
        </w:trPr>
        <w:tc>
          <w:tcPr>
            <w:tcW w:w="8966" w:type="dxa"/>
            <w:gridSpan w:val="6"/>
          </w:tcPr>
          <w:p w:rsidR="002E4884" w:rsidRPr="00CE6494" w:rsidRDefault="00DF3EAB" w:rsidP="00CE6494">
            <w:pPr>
              <w:pStyle w:val="TableParagraph"/>
              <w:adjustRightInd w:val="0"/>
              <w:snapToGrid w:val="0"/>
              <w:spacing w:line="360" w:lineRule="auto"/>
              <w:rPr>
                <w:rFonts w:ascii="Times New Roman" w:eastAsiaTheme="minorEastAsia" w:hAnsi="Times New Roman" w:cs="Times New Roman"/>
                <w:sz w:val="21"/>
                <w:szCs w:val="21"/>
                <w:lang w:eastAsia="zh-CN"/>
              </w:rPr>
            </w:pPr>
            <w:r w:rsidRPr="00CE6494">
              <w:rPr>
                <w:rFonts w:ascii="Times New Roman" w:eastAsiaTheme="minorEastAsia" w:hAnsi="Times New Roman" w:cs="Times New Roman"/>
                <w:sz w:val="21"/>
                <w:szCs w:val="21"/>
                <w:lang w:eastAsia="zh-CN"/>
              </w:rPr>
              <w:t>注：</w:t>
            </w:r>
            <w:r w:rsidRPr="00CE6494">
              <w:rPr>
                <w:rFonts w:ascii="Times New Roman" w:eastAsiaTheme="minorEastAsia" w:hAnsi="Times New Roman" w:cs="Times New Roman"/>
                <w:sz w:val="21"/>
                <w:szCs w:val="21"/>
                <w:lang w:eastAsia="zh-CN"/>
              </w:rPr>
              <w:t>1.“</w:t>
            </w:r>
            <w:r w:rsidRPr="00CE6494">
              <w:rPr>
                <w:rFonts w:ascii="Times New Roman" w:eastAsiaTheme="minorEastAsia" w:hAnsi="Times New Roman" w:cs="Times New Roman"/>
                <w:sz w:val="21"/>
                <w:szCs w:val="21"/>
                <w:lang w:eastAsia="zh-CN"/>
              </w:rPr>
              <w:t>说明</w:t>
            </w:r>
            <w:r w:rsidRPr="00CE6494">
              <w:rPr>
                <w:rFonts w:ascii="Times New Roman" w:eastAsiaTheme="minorEastAsia" w:hAnsi="Times New Roman" w:cs="Times New Roman"/>
                <w:sz w:val="21"/>
                <w:szCs w:val="21"/>
                <w:lang w:eastAsia="zh-CN"/>
              </w:rPr>
              <w:t>”——</w:t>
            </w:r>
            <w:r w:rsidRPr="00CE6494">
              <w:rPr>
                <w:rFonts w:ascii="Times New Roman" w:eastAsiaTheme="minorEastAsia" w:hAnsi="Times New Roman" w:cs="Times New Roman"/>
                <w:sz w:val="21"/>
                <w:szCs w:val="21"/>
                <w:lang w:eastAsia="zh-CN"/>
              </w:rPr>
              <w:t>写明适用工程、场所、使用情况、技术要求等。</w:t>
            </w:r>
            <w:r w:rsidRPr="00CE6494">
              <w:rPr>
                <w:rFonts w:ascii="Times New Roman" w:eastAsiaTheme="minorEastAsia" w:hAnsi="Times New Roman" w:cs="Times New Roman"/>
                <w:sz w:val="21"/>
                <w:szCs w:val="21"/>
                <w:lang w:eastAsia="zh-CN"/>
              </w:rPr>
              <w:t xml:space="preserve">2.* </w:t>
            </w:r>
            <w:r w:rsidRPr="00CE6494">
              <w:rPr>
                <w:rFonts w:ascii="Times New Roman" w:eastAsiaTheme="minorEastAsia" w:hAnsi="Times New Roman" w:cs="Times New Roman"/>
                <w:sz w:val="21"/>
                <w:szCs w:val="21"/>
                <w:lang w:eastAsia="zh-CN"/>
              </w:rPr>
              <w:t>备品备件需根据项目情况进行调整</w:t>
            </w:r>
          </w:p>
        </w:tc>
      </w:tr>
    </w:tbl>
    <w:p w:rsidR="002E4884" w:rsidRPr="00870E3F" w:rsidRDefault="002E4884"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37" w:name="10铭牌/标志"/>
      <w:bookmarkStart w:id="38" w:name="_bookmark9"/>
      <w:bookmarkStart w:id="39" w:name="_Toc134561032"/>
      <w:bookmarkEnd w:id="37"/>
      <w:bookmarkEnd w:id="38"/>
      <w:r w:rsidRPr="00870E3F">
        <w:rPr>
          <w:rFonts w:ascii="Times New Roman" w:eastAsiaTheme="minorEastAsia" w:hAnsi="Times New Roman" w:cs="Times New Roman"/>
          <w:bCs/>
          <w:kern w:val="44"/>
          <w:sz w:val="24"/>
          <w:szCs w:val="24"/>
          <w:lang w:eastAsia="zh-CN"/>
        </w:rPr>
        <w:t>铭牌</w:t>
      </w:r>
      <w:r w:rsidRPr="00870E3F">
        <w:rPr>
          <w:rFonts w:ascii="Times New Roman" w:eastAsiaTheme="minorEastAsia" w:hAnsi="Times New Roman" w:cs="Times New Roman"/>
          <w:bCs/>
          <w:kern w:val="44"/>
          <w:sz w:val="24"/>
          <w:szCs w:val="24"/>
          <w:lang w:eastAsia="zh-CN"/>
        </w:rPr>
        <w:t>/</w:t>
      </w:r>
      <w:r w:rsidRPr="00870E3F">
        <w:rPr>
          <w:rFonts w:ascii="Times New Roman" w:eastAsiaTheme="minorEastAsia" w:hAnsi="Times New Roman" w:cs="Times New Roman"/>
          <w:bCs/>
          <w:kern w:val="44"/>
          <w:sz w:val="24"/>
          <w:szCs w:val="24"/>
          <w:lang w:eastAsia="zh-CN"/>
        </w:rPr>
        <w:t>标志</w:t>
      </w:r>
      <w:bookmarkEnd w:id="39"/>
    </w:p>
    <w:p w:rsidR="002E4884" w:rsidRPr="00870E3F" w:rsidRDefault="00DF3EAB" w:rsidP="00870E3F">
      <w:pPr>
        <w:pStyle w:val="a5"/>
        <w:numPr>
          <w:ilvl w:val="1"/>
          <w:numId w:val="18"/>
        </w:numPr>
        <w:tabs>
          <w:tab w:val="left" w:pos="688"/>
        </w:tabs>
        <w:adjustRightInd w:val="0"/>
        <w:snapToGrid w:val="0"/>
        <w:spacing w:line="360" w:lineRule="auto"/>
        <w:ind w:left="0" w:firstLineChars="200" w:firstLine="454"/>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lang w:eastAsia="zh-CN"/>
        </w:rPr>
        <w:t>供货商应提供铭牌以正确标示快开盲板，并与供货文件相一致。铭牌由不锈钢制作，其位置应便</w:t>
      </w:r>
      <w:r w:rsidRPr="00870E3F">
        <w:rPr>
          <w:rFonts w:ascii="Times New Roman" w:eastAsiaTheme="minorEastAsia" w:hAnsi="Times New Roman" w:cs="Times New Roman"/>
          <w:spacing w:val="-4"/>
          <w:w w:val="95"/>
          <w:sz w:val="24"/>
          <w:szCs w:val="24"/>
          <w:lang w:eastAsia="zh-CN"/>
        </w:rPr>
        <w:t>于观察和接近，并满足</w:t>
      </w:r>
      <w:r w:rsidRPr="00870E3F">
        <w:rPr>
          <w:rFonts w:ascii="Times New Roman" w:eastAsiaTheme="minorEastAsia" w:hAnsi="Times New Roman" w:cs="Times New Roman"/>
          <w:w w:val="95"/>
          <w:sz w:val="24"/>
          <w:szCs w:val="24"/>
          <w:lang w:eastAsia="zh-CN"/>
        </w:rPr>
        <w:t>TSG21-2016</w:t>
      </w:r>
      <w:r w:rsidRPr="00870E3F">
        <w:rPr>
          <w:rFonts w:ascii="Times New Roman" w:eastAsiaTheme="minorEastAsia" w:hAnsi="Times New Roman" w:cs="Times New Roman"/>
          <w:w w:val="95"/>
          <w:sz w:val="24"/>
          <w:szCs w:val="24"/>
          <w:lang w:eastAsia="zh-CN"/>
        </w:rPr>
        <w:t>的规定。</w:t>
      </w:r>
      <w:r w:rsidRPr="00870E3F">
        <w:rPr>
          <w:rFonts w:ascii="Times New Roman" w:eastAsiaTheme="minorEastAsia" w:hAnsi="Times New Roman" w:cs="Times New Roman"/>
          <w:w w:val="95"/>
          <w:sz w:val="24"/>
          <w:szCs w:val="24"/>
        </w:rPr>
        <w:t>铭牌上应至少给出下列信息：</w:t>
      </w:r>
    </w:p>
    <w:p w:rsidR="002E4884" w:rsidRPr="00870E3F" w:rsidRDefault="00DF3EAB" w:rsidP="00870E3F">
      <w:pPr>
        <w:pStyle w:val="a5"/>
        <w:numPr>
          <w:ilvl w:val="0"/>
          <w:numId w:val="9"/>
        </w:numPr>
        <w:tabs>
          <w:tab w:val="left" w:pos="1035"/>
          <w:tab w:val="left" w:pos="1036"/>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产品名称和型号；</w:t>
      </w:r>
    </w:p>
    <w:p w:rsidR="002E4884" w:rsidRPr="00870E3F" w:rsidRDefault="00DF3EAB" w:rsidP="00870E3F">
      <w:pPr>
        <w:pStyle w:val="a5"/>
        <w:numPr>
          <w:ilvl w:val="0"/>
          <w:numId w:val="9"/>
        </w:numPr>
        <w:tabs>
          <w:tab w:val="left" w:pos="1035"/>
          <w:tab w:val="left" w:pos="1036"/>
        </w:tabs>
        <w:adjustRightInd w:val="0"/>
        <w:snapToGrid w:val="0"/>
        <w:spacing w:line="360" w:lineRule="auto"/>
        <w:ind w:left="0" w:firstLineChars="200" w:firstLine="454"/>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rPr>
        <w:t>设计压力；</w:t>
      </w:r>
    </w:p>
    <w:p w:rsidR="002E4884" w:rsidRPr="00870E3F" w:rsidRDefault="00DF3EAB" w:rsidP="00870E3F">
      <w:pPr>
        <w:pStyle w:val="a5"/>
        <w:numPr>
          <w:ilvl w:val="0"/>
          <w:numId w:val="9"/>
        </w:numPr>
        <w:tabs>
          <w:tab w:val="left" w:pos="1035"/>
          <w:tab w:val="left" w:pos="1036"/>
        </w:tabs>
        <w:adjustRightInd w:val="0"/>
        <w:snapToGrid w:val="0"/>
        <w:spacing w:line="360" w:lineRule="auto"/>
        <w:ind w:left="0" w:firstLineChars="200" w:firstLine="454"/>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rPr>
        <w:t>设计温度；</w:t>
      </w:r>
    </w:p>
    <w:p w:rsidR="002E4884" w:rsidRPr="00870E3F" w:rsidRDefault="00DF3EAB" w:rsidP="00870E3F">
      <w:pPr>
        <w:pStyle w:val="a5"/>
        <w:numPr>
          <w:ilvl w:val="0"/>
          <w:numId w:val="9"/>
        </w:numPr>
        <w:tabs>
          <w:tab w:val="left" w:pos="1035"/>
          <w:tab w:val="left" w:pos="1036"/>
        </w:tabs>
        <w:adjustRightInd w:val="0"/>
        <w:snapToGrid w:val="0"/>
        <w:spacing w:line="360" w:lineRule="auto"/>
        <w:ind w:left="0" w:firstLineChars="200" w:firstLine="454"/>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rPr>
        <w:t>适用介质；</w:t>
      </w:r>
    </w:p>
    <w:p w:rsidR="002E4884" w:rsidRPr="00870E3F" w:rsidRDefault="00DF3EAB" w:rsidP="00870E3F">
      <w:pPr>
        <w:pStyle w:val="a5"/>
        <w:numPr>
          <w:ilvl w:val="0"/>
          <w:numId w:val="9"/>
        </w:numPr>
        <w:tabs>
          <w:tab w:val="left" w:pos="1035"/>
          <w:tab w:val="left" w:pos="1036"/>
        </w:tabs>
        <w:adjustRightInd w:val="0"/>
        <w:snapToGrid w:val="0"/>
        <w:spacing w:line="360" w:lineRule="auto"/>
        <w:ind w:left="0" w:firstLineChars="200" w:firstLine="47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
          <w:w w:val="99"/>
          <w:sz w:val="24"/>
          <w:szCs w:val="24"/>
          <w:lang w:eastAsia="zh-CN"/>
        </w:rPr>
        <w:t>外形尺寸（外径</w:t>
      </w:r>
      <w:r w:rsidRPr="00870E3F">
        <w:rPr>
          <w:rFonts w:ascii="Times New Roman" w:eastAsiaTheme="minorEastAsia" w:hAnsi="Times New Roman" w:cs="Times New Roman"/>
          <w:spacing w:val="-1"/>
          <w:w w:val="99"/>
          <w:sz w:val="24"/>
          <w:szCs w:val="24"/>
          <w:lang w:eastAsia="zh-CN"/>
        </w:rPr>
        <w:t>×</w:t>
      </w:r>
      <w:r w:rsidRPr="00870E3F">
        <w:rPr>
          <w:rFonts w:ascii="Times New Roman" w:eastAsiaTheme="minorEastAsia" w:hAnsi="Times New Roman" w:cs="Times New Roman"/>
          <w:spacing w:val="-1"/>
          <w:w w:val="99"/>
          <w:sz w:val="24"/>
          <w:szCs w:val="24"/>
          <w:lang w:eastAsia="zh-CN"/>
        </w:rPr>
        <w:t>壁厚</w:t>
      </w:r>
      <w:r w:rsidRPr="00870E3F">
        <w:rPr>
          <w:rFonts w:ascii="Times New Roman" w:eastAsiaTheme="minorEastAsia" w:hAnsi="Times New Roman" w:cs="Times New Roman"/>
          <w:spacing w:val="-1"/>
          <w:w w:val="99"/>
          <w:sz w:val="24"/>
          <w:szCs w:val="24"/>
          <w:lang w:eastAsia="zh-CN"/>
        </w:rPr>
        <w:t>×</w:t>
      </w:r>
      <w:r w:rsidRPr="00870E3F">
        <w:rPr>
          <w:rFonts w:ascii="Times New Roman" w:eastAsiaTheme="minorEastAsia" w:hAnsi="Times New Roman" w:cs="Times New Roman"/>
          <w:spacing w:val="-1"/>
          <w:w w:val="99"/>
          <w:sz w:val="24"/>
          <w:szCs w:val="24"/>
          <w:lang w:eastAsia="zh-CN"/>
        </w:rPr>
        <w:t>总长</w:t>
      </w:r>
      <w:r w:rsidRPr="00870E3F">
        <w:rPr>
          <w:rFonts w:ascii="Times New Roman" w:eastAsiaTheme="minorEastAsia" w:hAnsi="Times New Roman" w:cs="Times New Roman"/>
          <w:spacing w:val="-104"/>
          <w:w w:val="99"/>
          <w:sz w:val="24"/>
          <w:szCs w:val="24"/>
          <w:lang w:eastAsia="zh-CN"/>
        </w:rPr>
        <w:t>）</w:t>
      </w:r>
      <w:r w:rsidRPr="00870E3F">
        <w:rPr>
          <w:rFonts w:ascii="Times New Roman" w:eastAsiaTheme="minorEastAsia" w:hAnsi="Times New Roman" w:cs="Times New Roman"/>
          <w:w w:val="99"/>
          <w:sz w:val="24"/>
          <w:szCs w:val="24"/>
          <w:lang w:eastAsia="zh-CN"/>
        </w:rPr>
        <w:t>；</w:t>
      </w:r>
    </w:p>
    <w:p w:rsidR="002E4884" w:rsidRPr="00870E3F" w:rsidRDefault="00DF3EAB" w:rsidP="00870E3F">
      <w:pPr>
        <w:pStyle w:val="a5"/>
        <w:numPr>
          <w:ilvl w:val="0"/>
          <w:numId w:val="9"/>
        </w:numPr>
        <w:tabs>
          <w:tab w:val="left" w:pos="1035"/>
          <w:tab w:val="left" w:pos="1036"/>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产品重量；</w:t>
      </w:r>
    </w:p>
    <w:p w:rsidR="002E4884" w:rsidRPr="00870E3F" w:rsidRDefault="00DF3EAB" w:rsidP="00870E3F">
      <w:pPr>
        <w:pStyle w:val="a5"/>
        <w:numPr>
          <w:ilvl w:val="0"/>
          <w:numId w:val="9"/>
        </w:numPr>
        <w:tabs>
          <w:tab w:val="left" w:pos="1035"/>
          <w:tab w:val="left" w:pos="1036"/>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耐压试验压力；</w:t>
      </w:r>
    </w:p>
    <w:p w:rsidR="002E4884" w:rsidRPr="00870E3F" w:rsidRDefault="00DF3EAB" w:rsidP="00870E3F">
      <w:pPr>
        <w:pStyle w:val="a5"/>
        <w:numPr>
          <w:ilvl w:val="0"/>
          <w:numId w:val="9"/>
        </w:numPr>
        <w:tabs>
          <w:tab w:val="left" w:pos="1035"/>
          <w:tab w:val="left" w:pos="1036"/>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生产日期；</w:t>
      </w:r>
    </w:p>
    <w:p w:rsidR="002E4884" w:rsidRPr="00870E3F" w:rsidRDefault="00DF3EAB" w:rsidP="00870E3F">
      <w:pPr>
        <w:pStyle w:val="a5"/>
        <w:numPr>
          <w:ilvl w:val="0"/>
          <w:numId w:val="9"/>
        </w:numPr>
        <w:tabs>
          <w:tab w:val="left" w:pos="1035"/>
          <w:tab w:val="left" w:pos="1036"/>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lastRenderedPageBreak/>
        <w:t>供货商名称和制造许可证号码。</w:t>
      </w:r>
    </w:p>
    <w:p w:rsidR="002E4884" w:rsidRPr="00870E3F" w:rsidRDefault="00DF3EAB" w:rsidP="00870E3F">
      <w:pPr>
        <w:pStyle w:val="a5"/>
        <w:numPr>
          <w:ilvl w:val="1"/>
          <w:numId w:val="18"/>
        </w:numPr>
        <w:tabs>
          <w:tab w:val="left" w:pos="686"/>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铭牌上的文字应在现场条件下长期保持清晰可读。</w:t>
      </w:r>
    </w:p>
    <w:p w:rsidR="002E4884" w:rsidRPr="00870E3F" w:rsidRDefault="00DF3EAB" w:rsidP="00870E3F">
      <w:pPr>
        <w:pStyle w:val="a5"/>
        <w:numPr>
          <w:ilvl w:val="1"/>
          <w:numId w:val="18"/>
        </w:numPr>
        <w:tabs>
          <w:tab w:val="left" w:pos="686"/>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铭牌上的文字应为中文或中英文，单位为国际单位制。</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40" w:name="11涂层、包装和运输"/>
      <w:bookmarkStart w:id="41" w:name="_bookmark10"/>
      <w:bookmarkStart w:id="42" w:name="_Toc134561033"/>
      <w:bookmarkEnd w:id="40"/>
      <w:bookmarkEnd w:id="41"/>
      <w:r w:rsidRPr="00870E3F">
        <w:rPr>
          <w:rFonts w:ascii="Times New Roman" w:eastAsiaTheme="minorEastAsia" w:hAnsi="Times New Roman" w:cs="Times New Roman"/>
          <w:bCs/>
          <w:kern w:val="44"/>
          <w:sz w:val="24"/>
          <w:szCs w:val="24"/>
          <w:lang w:eastAsia="zh-CN"/>
        </w:rPr>
        <w:t>涂层、包装和运输</w:t>
      </w:r>
      <w:bookmarkEnd w:id="42"/>
    </w:p>
    <w:p w:rsidR="002E4884" w:rsidRPr="00870E3F" w:rsidRDefault="00DF3EAB" w:rsidP="00870E3F">
      <w:pPr>
        <w:pStyle w:val="a5"/>
        <w:numPr>
          <w:ilvl w:val="1"/>
          <w:numId w:val="18"/>
        </w:numPr>
        <w:tabs>
          <w:tab w:val="left" w:pos="688"/>
        </w:tabs>
        <w:adjustRightInd w:val="0"/>
        <w:snapToGrid w:val="0"/>
        <w:spacing w:line="360" w:lineRule="auto"/>
        <w:ind w:left="0" w:firstLineChars="200" w:firstLine="45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出厂时，快开盲板应喷砂除锈，除锈等级为</w:t>
      </w:r>
      <w:r w:rsidRPr="00870E3F">
        <w:rPr>
          <w:rFonts w:ascii="Times New Roman" w:eastAsiaTheme="minorEastAsia" w:hAnsi="Times New Roman" w:cs="Times New Roman"/>
          <w:w w:val="95"/>
          <w:sz w:val="24"/>
          <w:szCs w:val="24"/>
          <w:lang w:eastAsia="zh-CN"/>
        </w:rPr>
        <w:t>Sa2.5</w:t>
      </w:r>
      <w:r w:rsidRPr="00870E3F">
        <w:rPr>
          <w:rFonts w:ascii="Times New Roman" w:eastAsiaTheme="minorEastAsia" w:hAnsi="Times New Roman" w:cs="Times New Roman"/>
          <w:w w:val="95"/>
          <w:sz w:val="24"/>
          <w:szCs w:val="24"/>
          <w:lang w:eastAsia="zh-CN"/>
        </w:rPr>
        <w:t>级</w:t>
      </w:r>
      <w:r w:rsidRPr="00870E3F">
        <w:rPr>
          <w:rFonts w:ascii="Times New Roman" w:eastAsiaTheme="minorEastAsia" w:hAnsi="Times New Roman" w:cs="Times New Roman"/>
          <w:w w:val="95"/>
          <w:sz w:val="24"/>
          <w:szCs w:val="24"/>
          <w:lang w:eastAsia="zh-CN"/>
        </w:rPr>
        <w:t>,</w:t>
      </w:r>
      <w:r w:rsidRPr="00870E3F">
        <w:rPr>
          <w:rFonts w:ascii="Times New Roman" w:eastAsiaTheme="minorEastAsia" w:hAnsi="Times New Roman" w:cs="Times New Roman"/>
          <w:w w:val="95"/>
          <w:sz w:val="24"/>
          <w:szCs w:val="24"/>
          <w:lang w:eastAsia="zh-CN"/>
        </w:rPr>
        <w:t>并涂刷与面漆匹配的防腐涂层和底漆。面漆</w:t>
      </w:r>
      <w:r w:rsidRPr="00870E3F">
        <w:rPr>
          <w:rFonts w:ascii="Times New Roman" w:eastAsiaTheme="minorEastAsia" w:hAnsi="Times New Roman" w:cs="Times New Roman"/>
          <w:sz w:val="24"/>
          <w:szCs w:val="24"/>
          <w:lang w:eastAsia="zh-CN"/>
        </w:rPr>
        <w:t>随站场其它设备一起涂刷，面漆见防腐技术规格书或防腐数据单。</w:t>
      </w:r>
    </w:p>
    <w:p w:rsidR="002E4884" w:rsidRPr="00870E3F" w:rsidRDefault="00DF3EAB" w:rsidP="00870E3F">
      <w:pPr>
        <w:pStyle w:val="a5"/>
        <w:numPr>
          <w:ilvl w:val="1"/>
          <w:numId w:val="18"/>
        </w:numPr>
        <w:tabs>
          <w:tab w:val="left" w:pos="686"/>
        </w:tabs>
        <w:adjustRightInd w:val="0"/>
        <w:snapToGrid w:val="0"/>
        <w:spacing w:line="360" w:lineRule="auto"/>
        <w:ind w:left="0" w:firstLineChars="200" w:firstLine="45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运输和包装按</w:t>
      </w:r>
      <w:r w:rsidRPr="00870E3F">
        <w:rPr>
          <w:rFonts w:ascii="Times New Roman" w:eastAsiaTheme="minorEastAsia" w:hAnsi="Times New Roman" w:cs="Times New Roman"/>
          <w:w w:val="95"/>
          <w:sz w:val="24"/>
          <w:szCs w:val="24"/>
          <w:lang w:eastAsia="zh-CN"/>
        </w:rPr>
        <w:t>JB/T4711</w:t>
      </w:r>
      <w:r w:rsidRPr="00870E3F">
        <w:rPr>
          <w:rFonts w:ascii="Times New Roman" w:eastAsiaTheme="minorEastAsia" w:hAnsi="Times New Roman" w:cs="Times New Roman"/>
          <w:w w:val="95"/>
          <w:sz w:val="24"/>
          <w:szCs w:val="24"/>
          <w:lang w:eastAsia="zh-CN"/>
        </w:rPr>
        <w:t>的规定进行。供货商应对所提供的快开盲板进行包装，确保快开盲板在运输和现场储存过程中不受污染、腐蚀和机械损伤。焊接端部应用有效方法给予保护。必须在包装箱上易见的位置刷上清晰可读的运输警示标志，如防水、防晒、不准倒置等标志，需标示出吊装重心，并在装</w:t>
      </w:r>
      <w:r w:rsidRPr="00870E3F">
        <w:rPr>
          <w:rFonts w:ascii="Times New Roman" w:eastAsiaTheme="minorEastAsia" w:hAnsi="Times New Roman" w:cs="Times New Roman"/>
          <w:sz w:val="24"/>
          <w:szCs w:val="24"/>
          <w:lang w:eastAsia="zh-CN"/>
        </w:rPr>
        <w:t>卸时严格遵守。</w:t>
      </w:r>
    </w:p>
    <w:p w:rsidR="002E4884" w:rsidRPr="00870E3F" w:rsidRDefault="00DF3EAB" w:rsidP="00870E3F">
      <w:pPr>
        <w:pStyle w:val="a5"/>
        <w:numPr>
          <w:ilvl w:val="1"/>
          <w:numId w:val="18"/>
        </w:numPr>
        <w:tabs>
          <w:tab w:val="left" w:pos="688"/>
        </w:tabs>
        <w:adjustRightInd w:val="0"/>
        <w:snapToGrid w:val="0"/>
        <w:spacing w:line="360" w:lineRule="auto"/>
        <w:ind w:left="0" w:firstLineChars="200" w:firstLine="454"/>
        <w:jc w:val="both"/>
        <w:rPr>
          <w:rFonts w:ascii="Times New Roman" w:eastAsiaTheme="minorEastAsia" w:hAnsi="Times New Roman" w:cs="Times New Roman"/>
          <w:w w:val="95"/>
          <w:sz w:val="24"/>
          <w:szCs w:val="24"/>
          <w:lang w:eastAsia="zh-CN"/>
        </w:rPr>
      </w:pPr>
      <w:r w:rsidRPr="00870E3F">
        <w:rPr>
          <w:rFonts w:ascii="Times New Roman" w:eastAsiaTheme="minorEastAsia" w:hAnsi="Times New Roman" w:cs="Times New Roman"/>
          <w:w w:val="95"/>
          <w:sz w:val="24"/>
          <w:szCs w:val="24"/>
          <w:lang w:eastAsia="zh-CN"/>
        </w:rPr>
        <w:t>快开盲板的备品备件应单独包装并有清楚的标识。</w:t>
      </w:r>
    </w:p>
    <w:p w:rsidR="002E4884" w:rsidRPr="00870E3F" w:rsidRDefault="00DF3EAB" w:rsidP="00870E3F">
      <w:pPr>
        <w:pStyle w:val="a5"/>
        <w:numPr>
          <w:ilvl w:val="1"/>
          <w:numId w:val="18"/>
        </w:numPr>
        <w:tabs>
          <w:tab w:val="left" w:pos="688"/>
        </w:tabs>
        <w:adjustRightInd w:val="0"/>
        <w:snapToGrid w:val="0"/>
        <w:spacing w:line="360" w:lineRule="auto"/>
        <w:ind w:left="0" w:firstLineChars="200" w:firstLine="454"/>
        <w:jc w:val="both"/>
        <w:rPr>
          <w:rFonts w:ascii="Times New Roman" w:eastAsiaTheme="minorEastAsia" w:hAnsi="Times New Roman" w:cs="Times New Roman"/>
          <w:w w:val="95"/>
          <w:sz w:val="24"/>
          <w:szCs w:val="24"/>
          <w:lang w:eastAsia="zh-CN"/>
        </w:rPr>
      </w:pPr>
      <w:r w:rsidRPr="00870E3F">
        <w:rPr>
          <w:rFonts w:ascii="Times New Roman" w:eastAsiaTheme="minorEastAsia" w:hAnsi="Times New Roman" w:cs="Times New Roman"/>
          <w:w w:val="95"/>
          <w:sz w:val="24"/>
          <w:szCs w:val="24"/>
          <w:lang w:eastAsia="zh-CN"/>
        </w:rPr>
        <w:t>快开盲板在装箱运输和存放期间应保持干净、干燥和完好无损。</w:t>
      </w:r>
    </w:p>
    <w:p w:rsidR="002E4884" w:rsidRPr="00870E3F" w:rsidRDefault="00DF3EAB" w:rsidP="00870E3F">
      <w:pPr>
        <w:pStyle w:val="a5"/>
        <w:numPr>
          <w:ilvl w:val="1"/>
          <w:numId w:val="18"/>
        </w:numPr>
        <w:tabs>
          <w:tab w:val="left" w:pos="688"/>
        </w:tabs>
        <w:adjustRightInd w:val="0"/>
        <w:snapToGrid w:val="0"/>
        <w:spacing w:line="360" w:lineRule="auto"/>
        <w:ind w:left="0" w:firstLineChars="200" w:firstLine="454"/>
        <w:jc w:val="both"/>
        <w:rPr>
          <w:rFonts w:ascii="Times New Roman" w:eastAsiaTheme="minorEastAsia" w:hAnsi="Times New Roman" w:cs="Times New Roman"/>
          <w:w w:val="95"/>
          <w:sz w:val="24"/>
          <w:szCs w:val="24"/>
          <w:lang w:eastAsia="zh-CN"/>
        </w:rPr>
      </w:pPr>
      <w:r w:rsidRPr="00870E3F">
        <w:rPr>
          <w:rFonts w:ascii="Times New Roman" w:eastAsiaTheme="minorEastAsia" w:hAnsi="Times New Roman" w:cs="Times New Roman"/>
          <w:w w:val="95"/>
          <w:sz w:val="24"/>
          <w:szCs w:val="24"/>
          <w:lang w:eastAsia="zh-CN"/>
        </w:rPr>
        <w:t>供货商应保证快开盲板在运送到交货地点前的装箱、运输、存储中不受到损伤。</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43" w:name="12技术文件提交要求"/>
      <w:bookmarkStart w:id="44" w:name="_bookmark11"/>
      <w:bookmarkStart w:id="45" w:name="_Toc134561034"/>
      <w:bookmarkEnd w:id="43"/>
      <w:bookmarkEnd w:id="44"/>
      <w:r w:rsidRPr="00870E3F">
        <w:rPr>
          <w:rFonts w:ascii="Times New Roman" w:eastAsiaTheme="minorEastAsia" w:hAnsi="Times New Roman" w:cs="Times New Roman"/>
          <w:bCs/>
          <w:kern w:val="44"/>
          <w:sz w:val="24"/>
          <w:szCs w:val="24"/>
          <w:lang w:eastAsia="zh-CN"/>
        </w:rPr>
        <w:t>技术文件提交要求</w:t>
      </w:r>
      <w:bookmarkEnd w:id="45"/>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提交的文件、图纸和计算公式都应采用国际单位制。</w:t>
      </w:r>
    </w:p>
    <w:p w:rsidR="002E4884" w:rsidRPr="00870E3F" w:rsidRDefault="00DF3EAB" w:rsidP="00870E3F">
      <w:pPr>
        <w:pStyle w:val="a5"/>
        <w:numPr>
          <w:ilvl w:val="1"/>
          <w:numId w:val="18"/>
        </w:numPr>
        <w:tabs>
          <w:tab w:val="left" w:pos="969"/>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46" w:name="12.1投标文件"/>
      <w:bookmarkEnd w:id="46"/>
      <w:r w:rsidRPr="00870E3F">
        <w:rPr>
          <w:rFonts w:ascii="Times New Roman" w:eastAsiaTheme="minorEastAsia" w:hAnsi="Times New Roman" w:cs="Times New Roman"/>
          <w:w w:val="95"/>
          <w:sz w:val="24"/>
          <w:szCs w:val="24"/>
        </w:rPr>
        <w:t>投标文件</w:t>
      </w: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投标时，供货商应向业主提供如下文件：</w:t>
      </w:r>
    </w:p>
    <w:p w:rsidR="002E4884" w:rsidRPr="00870E3F" w:rsidRDefault="00DF3EAB" w:rsidP="00870E3F">
      <w:pPr>
        <w:pStyle w:val="a5"/>
        <w:numPr>
          <w:ilvl w:val="0"/>
          <w:numId w:val="8"/>
        </w:numPr>
        <w:tabs>
          <w:tab w:val="left" w:pos="1338"/>
          <w:tab w:val="left" w:pos="1339"/>
        </w:tabs>
        <w:adjustRightInd w:val="0"/>
        <w:snapToGrid w:val="0"/>
        <w:spacing w:line="360" w:lineRule="auto"/>
        <w:ind w:left="0" w:firstLineChars="200" w:firstLine="456"/>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
          <w:w w:val="95"/>
          <w:sz w:val="24"/>
          <w:szCs w:val="24"/>
          <w:lang w:eastAsia="zh-CN"/>
        </w:rPr>
        <w:t>供货商及分包商应提供中华人民共和国或相应国际认证机构颁发的有效的</w:t>
      </w:r>
      <w:r w:rsidRPr="00870E3F">
        <w:rPr>
          <w:rFonts w:ascii="Times New Roman" w:eastAsiaTheme="minorEastAsia" w:hAnsi="Times New Roman" w:cs="Times New Roman"/>
          <w:w w:val="95"/>
          <w:sz w:val="24"/>
          <w:szCs w:val="24"/>
          <w:lang w:eastAsia="zh-CN"/>
        </w:rPr>
        <w:t>ISO14001</w:t>
      </w:r>
      <w:r w:rsidRPr="00870E3F">
        <w:rPr>
          <w:rFonts w:ascii="Times New Roman" w:eastAsiaTheme="minorEastAsia" w:hAnsi="Times New Roman" w:cs="Times New Roman"/>
          <w:w w:val="95"/>
          <w:sz w:val="24"/>
          <w:szCs w:val="24"/>
          <w:lang w:eastAsia="zh-CN"/>
        </w:rPr>
        <w:t>环境管理</w:t>
      </w:r>
      <w:r w:rsidRPr="00870E3F">
        <w:rPr>
          <w:rFonts w:ascii="Times New Roman" w:eastAsiaTheme="minorEastAsia" w:hAnsi="Times New Roman" w:cs="Times New Roman"/>
          <w:spacing w:val="-6"/>
          <w:w w:val="95"/>
          <w:sz w:val="24"/>
          <w:szCs w:val="24"/>
          <w:lang w:eastAsia="zh-CN"/>
        </w:rPr>
        <w:t>体系认证证书和</w:t>
      </w:r>
      <w:r w:rsidRPr="00870E3F">
        <w:rPr>
          <w:rFonts w:ascii="Times New Roman" w:eastAsiaTheme="minorEastAsia" w:hAnsi="Times New Roman" w:cs="Times New Roman"/>
          <w:w w:val="95"/>
          <w:sz w:val="24"/>
          <w:szCs w:val="24"/>
          <w:lang w:eastAsia="zh-CN"/>
        </w:rPr>
        <w:t>ISO9001</w:t>
      </w:r>
      <w:r w:rsidRPr="00870E3F">
        <w:rPr>
          <w:rFonts w:ascii="Times New Roman" w:eastAsiaTheme="minorEastAsia" w:hAnsi="Times New Roman" w:cs="Times New Roman"/>
          <w:w w:val="95"/>
          <w:sz w:val="24"/>
          <w:szCs w:val="24"/>
          <w:lang w:eastAsia="zh-CN"/>
        </w:rPr>
        <w:t>质量体系认证证书；</w:t>
      </w:r>
    </w:p>
    <w:p w:rsidR="002E4884" w:rsidRPr="00870E3F" w:rsidRDefault="00DF3EAB" w:rsidP="00870E3F">
      <w:pPr>
        <w:pStyle w:val="a5"/>
        <w:numPr>
          <w:ilvl w:val="0"/>
          <w:numId w:val="8"/>
        </w:numPr>
        <w:tabs>
          <w:tab w:val="left" w:pos="1338"/>
          <w:tab w:val="left" w:pos="1339"/>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供货商应提供权威机构颁发的相关资质证书；省部级及以上产品鉴定报告，第三方检验报告；</w:t>
      </w:r>
    </w:p>
    <w:p w:rsidR="002E4884" w:rsidRPr="00870E3F" w:rsidRDefault="00DF3EAB" w:rsidP="00870E3F">
      <w:pPr>
        <w:pStyle w:val="a5"/>
        <w:numPr>
          <w:ilvl w:val="0"/>
          <w:numId w:val="8"/>
        </w:numPr>
        <w:tabs>
          <w:tab w:val="left" w:pos="1339"/>
        </w:tabs>
        <w:adjustRightInd w:val="0"/>
        <w:snapToGrid w:val="0"/>
        <w:spacing w:line="360" w:lineRule="auto"/>
        <w:ind w:left="0" w:firstLineChars="200" w:firstLine="45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供货商应具有良好的商业信誉和业绩，近三年经营活动中无不良记录；供货商应提供近五年在油气管道工程和站场上的业绩表，业绩表中所列出的快开盲板应与本工程情况类似，例如：相近口径、相近压力等级的设备，国内或国外业主名称、联系电话、供货年份及业主使用的反馈</w:t>
      </w:r>
      <w:r w:rsidRPr="00870E3F">
        <w:rPr>
          <w:rFonts w:ascii="Times New Roman" w:eastAsiaTheme="minorEastAsia" w:hAnsi="Times New Roman" w:cs="Times New Roman"/>
          <w:sz w:val="24"/>
          <w:szCs w:val="24"/>
          <w:lang w:eastAsia="zh-CN"/>
        </w:rPr>
        <w:t>情况；</w:t>
      </w:r>
    </w:p>
    <w:p w:rsidR="002E4884" w:rsidRPr="00870E3F" w:rsidRDefault="00DF3EAB" w:rsidP="00870E3F">
      <w:pPr>
        <w:pStyle w:val="a5"/>
        <w:numPr>
          <w:ilvl w:val="0"/>
          <w:numId w:val="8"/>
        </w:numPr>
        <w:tabs>
          <w:tab w:val="left" w:pos="1339"/>
        </w:tabs>
        <w:adjustRightInd w:val="0"/>
        <w:snapToGrid w:val="0"/>
        <w:spacing w:line="360" w:lineRule="auto"/>
        <w:ind w:left="0" w:firstLineChars="200" w:firstLine="454"/>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本快开盲板相关的技术文件（包括设备选型与配置、性能、外形、计算分析报告、填好的数据</w:t>
      </w:r>
      <w:r w:rsidRPr="00870E3F">
        <w:rPr>
          <w:rFonts w:ascii="Times New Roman" w:eastAsiaTheme="minorEastAsia" w:hAnsi="Times New Roman" w:cs="Times New Roman"/>
          <w:w w:val="99"/>
          <w:sz w:val="24"/>
          <w:szCs w:val="24"/>
          <w:lang w:eastAsia="zh-CN"/>
        </w:rPr>
        <w:t>表等</w:t>
      </w:r>
      <w:r w:rsidRPr="00870E3F">
        <w:rPr>
          <w:rFonts w:ascii="Times New Roman" w:eastAsiaTheme="minorEastAsia" w:hAnsi="Times New Roman" w:cs="Times New Roman"/>
          <w:spacing w:val="-104"/>
          <w:w w:val="99"/>
          <w:sz w:val="24"/>
          <w:szCs w:val="24"/>
          <w:lang w:eastAsia="zh-CN"/>
        </w:rPr>
        <w:t>）</w:t>
      </w:r>
      <w:r w:rsidRPr="00870E3F">
        <w:rPr>
          <w:rFonts w:ascii="Times New Roman" w:eastAsiaTheme="minorEastAsia" w:hAnsi="Times New Roman" w:cs="Times New Roman"/>
          <w:w w:val="99"/>
          <w:sz w:val="24"/>
          <w:szCs w:val="24"/>
          <w:lang w:eastAsia="zh-CN"/>
        </w:rPr>
        <w:t>；</w:t>
      </w:r>
    </w:p>
    <w:p w:rsidR="002E4884" w:rsidRPr="00870E3F" w:rsidRDefault="00DF3EAB" w:rsidP="00870E3F">
      <w:pPr>
        <w:pStyle w:val="a5"/>
        <w:numPr>
          <w:ilvl w:val="0"/>
          <w:numId w:val="8"/>
        </w:numPr>
        <w:tabs>
          <w:tab w:val="left" w:pos="1339"/>
        </w:tabs>
        <w:adjustRightInd w:val="0"/>
        <w:snapToGrid w:val="0"/>
        <w:spacing w:line="360" w:lineRule="auto"/>
        <w:ind w:left="0" w:firstLineChars="200" w:firstLine="480"/>
        <w:jc w:val="both"/>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快开盲板结构确认图，并标注尺寸，说明主要构件材料、总重量；</w:t>
      </w:r>
    </w:p>
    <w:p w:rsidR="002E4884" w:rsidRPr="00870E3F" w:rsidRDefault="00DF3EAB" w:rsidP="00870E3F">
      <w:pPr>
        <w:pStyle w:val="a5"/>
        <w:numPr>
          <w:ilvl w:val="0"/>
          <w:numId w:val="8"/>
        </w:numPr>
        <w:tabs>
          <w:tab w:val="left" w:pos="1379"/>
          <w:tab w:val="left" w:pos="1380"/>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制造、检测时间计划及内容；</w:t>
      </w:r>
    </w:p>
    <w:p w:rsidR="002E4884" w:rsidRPr="00870E3F" w:rsidRDefault="00DF3EAB" w:rsidP="00870E3F">
      <w:pPr>
        <w:pStyle w:val="a5"/>
        <w:numPr>
          <w:ilvl w:val="0"/>
          <w:numId w:val="8"/>
        </w:numPr>
        <w:tabs>
          <w:tab w:val="left" w:pos="1338"/>
          <w:tab w:val="left" w:pos="1339"/>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与设计、制造、测试和检测相关的技术标准和规范名称；</w:t>
      </w:r>
    </w:p>
    <w:p w:rsidR="002E4884" w:rsidRPr="00870E3F" w:rsidRDefault="00DF3EAB" w:rsidP="00870E3F">
      <w:pPr>
        <w:pStyle w:val="a5"/>
        <w:numPr>
          <w:ilvl w:val="0"/>
          <w:numId w:val="8"/>
        </w:numPr>
        <w:tabs>
          <w:tab w:val="left" w:pos="1338"/>
          <w:tab w:val="left" w:pos="1339"/>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对快开盲板质量、可靠性、使用寿命、技术服务与相关责任的承诺；</w:t>
      </w:r>
    </w:p>
    <w:p w:rsidR="002E4884" w:rsidRPr="00870E3F" w:rsidRDefault="00DF3EAB" w:rsidP="00870E3F">
      <w:pPr>
        <w:pStyle w:val="a5"/>
        <w:numPr>
          <w:ilvl w:val="0"/>
          <w:numId w:val="8"/>
        </w:numPr>
        <w:tabs>
          <w:tab w:val="left" w:pos="1379"/>
          <w:tab w:val="left" w:pos="1380"/>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供货商对标书技术文件的响应；如有偏离，应列出相应的偏差表；</w:t>
      </w:r>
    </w:p>
    <w:p w:rsidR="002E4884" w:rsidRPr="00870E3F" w:rsidRDefault="00DF3EAB" w:rsidP="00870E3F">
      <w:pPr>
        <w:pStyle w:val="a5"/>
        <w:numPr>
          <w:ilvl w:val="0"/>
          <w:numId w:val="8"/>
        </w:numPr>
        <w:tabs>
          <w:tab w:val="left" w:pos="1379"/>
          <w:tab w:val="left" w:pos="1380"/>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lastRenderedPageBreak/>
        <w:t>供货范围及界面、详细的供货清单，包括供货商、规格及型号等；</w:t>
      </w:r>
    </w:p>
    <w:p w:rsidR="002E4884" w:rsidRPr="00870E3F" w:rsidRDefault="00DF3EAB" w:rsidP="00870E3F">
      <w:pPr>
        <w:pStyle w:val="a5"/>
        <w:numPr>
          <w:ilvl w:val="0"/>
          <w:numId w:val="8"/>
        </w:numPr>
        <w:tabs>
          <w:tab w:val="left" w:pos="1338"/>
          <w:tab w:val="left" w:pos="1339"/>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其它。</w:t>
      </w:r>
    </w:p>
    <w:p w:rsidR="002E4884" w:rsidRPr="00CE6494" w:rsidRDefault="00DF3EAB" w:rsidP="00CE6494">
      <w:pPr>
        <w:pStyle w:val="a5"/>
        <w:numPr>
          <w:ilvl w:val="1"/>
          <w:numId w:val="18"/>
        </w:numPr>
        <w:tabs>
          <w:tab w:val="left" w:pos="969"/>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47" w:name="12.2订货后提交的文件"/>
      <w:bookmarkEnd w:id="47"/>
      <w:r w:rsidRPr="00870E3F">
        <w:rPr>
          <w:rFonts w:ascii="Times New Roman" w:eastAsiaTheme="minorEastAsia" w:hAnsi="Times New Roman" w:cs="Times New Roman"/>
          <w:w w:val="95"/>
          <w:sz w:val="24"/>
          <w:szCs w:val="24"/>
        </w:rPr>
        <w:t>订货后提交的文件</w:t>
      </w:r>
    </w:p>
    <w:p w:rsidR="002E4884" w:rsidRPr="00870E3F" w:rsidRDefault="00DF3EAB" w:rsidP="00870E3F">
      <w:pPr>
        <w:pStyle w:val="a3"/>
        <w:adjustRightInd w:val="0"/>
        <w:snapToGrid w:val="0"/>
        <w:spacing w:line="360" w:lineRule="auto"/>
        <w:ind w:firstLineChars="200" w:firstLine="47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
          <w:w w:val="99"/>
          <w:sz w:val="24"/>
          <w:szCs w:val="24"/>
          <w:lang w:eastAsia="zh-CN"/>
        </w:rPr>
        <w:t>订货合同签订后两周内，供货商应向业主提供如下图纸和文件</w:t>
      </w:r>
      <w:r w:rsidRPr="00870E3F">
        <w:rPr>
          <w:rFonts w:ascii="Times New Roman" w:eastAsiaTheme="minorEastAsia" w:hAnsi="Times New Roman" w:cs="Times New Roman"/>
          <w:spacing w:val="2"/>
          <w:w w:val="99"/>
          <w:sz w:val="24"/>
          <w:szCs w:val="24"/>
          <w:lang w:eastAsia="zh-CN"/>
        </w:rPr>
        <w:t>（</w:t>
      </w:r>
      <w:r w:rsidRPr="00870E3F">
        <w:rPr>
          <w:rFonts w:ascii="Times New Roman" w:eastAsiaTheme="minorEastAsia" w:hAnsi="Times New Roman" w:cs="Times New Roman"/>
          <w:w w:val="99"/>
          <w:sz w:val="24"/>
          <w:szCs w:val="24"/>
          <w:lang w:eastAsia="zh-CN"/>
        </w:rPr>
        <w:t>6</w:t>
      </w:r>
      <w:r w:rsidRPr="00870E3F">
        <w:rPr>
          <w:rFonts w:ascii="Times New Roman" w:eastAsiaTheme="minorEastAsia" w:hAnsi="Times New Roman" w:cs="Times New Roman"/>
          <w:spacing w:val="-1"/>
          <w:w w:val="99"/>
          <w:sz w:val="24"/>
          <w:szCs w:val="24"/>
          <w:lang w:eastAsia="zh-CN"/>
        </w:rPr>
        <w:t>份纸介和</w:t>
      </w:r>
      <w:r w:rsidRPr="00870E3F">
        <w:rPr>
          <w:rFonts w:ascii="Times New Roman" w:eastAsiaTheme="minorEastAsia" w:hAnsi="Times New Roman" w:cs="Times New Roman"/>
          <w:w w:val="99"/>
          <w:sz w:val="24"/>
          <w:szCs w:val="24"/>
          <w:lang w:eastAsia="zh-CN"/>
        </w:rPr>
        <w:t>2</w:t>
      </w:r>
      <w:r w:rsidRPr="00870E3F">
        <w:rPr>
          <w:rFonts w:ascii="Times New Roman" w:eastAsiaTheme="minorEastAsia" w:hAnsi="Times New Roman" w:cs="Times New Roman"/>
          <w:spacing w:val="-1"/>
          <w:w w:val="99"/>
          <w:sz w:val="24"/>
          <w:szCs w:val="24"/>
          <w:lang w:eastAsia="zh-CN"/>
        </w:rPr>
        <w:t>份电子版</w:t>
      </w:r>
      <w:r w:rsidRPr="00870E3F">
        <w:rPr>
          <w:rFonts w:ascii="Times New Roman" w:eastAsiaTheme="minorEastAsia" w:hAnsi="Times New Roman" w:cs="Times New Roman"/>
          <w:spacing w:val="-106"/>
          <w:w w:val="99"/>
          <w:sz w:val="24"/>
          <w:szCs w:val="24"/>
          <w:lang w:eastAsia="zh-CN"/>
        </w:rPr>
        <w:t>）</w:t>
      </w:r>
      <w:r w:rsidRPr="00870E3F">
        <w:rPr>
          <w:rFonts w:ascii="Times New Roman" w:eastAsiaTheme="minorEastAsia" w:hAnsi="Times New Roman" w:cs="Times New Roman"/>
          <w:w w:val="99"/>
          <w:sz w:val="24"/>
          <w:szCs w:val="24"/>
          <w:lang w:eastAsia="zh-CN"/>
        </w:rPr>
        <w:t>：</w:t>
      </w:r>
    </w:p>
    <w:p w:rsidR="002E4884" w:rsidRPr="00870E3F" w:rsidRDefault="00DF3EAB" w:rsidP="00870E3F">
      <w:pPr>
        <w:pStyle w:val="a5"/>
        <w:numPr>
          <w:ilvl w:val="0"/>
          <w:numId w:val="7"/>
        </w:numPr>
        <w:tabs>
          <w:tab w:val="left" w:pos="1338"/>
          <w:tab w:val="left" w:pos="1339"/>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强度计算书；</w:t>
      </w:r>
    </w:p>
    <w:p w:rsidR="002E4884" w:rsidRPr="00870E3F" w:rsidRDefault="00DF3EAB" w:rsidP="00870E3F">
      <w:pPr>
        <w:pStyle w:val="a5"/>
        <w:numPr>
          <w:ilvl w:val="0"/>
          <w:numId w:val="7"/>
        </w:numPr>
        <w:tabs>
          <w:tab w:val="left" w:pos="1338"/>
          <w:tab w:val="left" w:pos="1339"/>
        </w:tabs>
        <w:adjustRightInd w:val="0"/>
        <w:snapToGrid w:val="0"/>
        <w:spacing w:line="360" w:lineRule="auto"/>
        <w:ind w:left="0" w:firstLineChars="200" w:firstLine="454"/>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rPr>
        <w:t>焊接工艺评定报告；</w:t>
      </w:r>
    </w:p>
    <w:p w:rsidR="002E4884" w:rsidRPr="00870E3F" w:rsidRDefault="00DF3EAB" w:rsidP="00870E3F">
      <w:pPr>
        <w:pStyle w:val="a5"/>
        <w:numPr>
          <w:ilvl w:val="0"/>
          <w:numId w:val="7"/>
        </w:numPr>
        <w:tabs>
          <w:tab w:val="left" w:pos="1338"/>
          <w:tab w:val="left" w:pos="1339"/>
        </w:tabs>
        <w:adjustRightInd w:val="0"/>
        <w:snapToGrid w:val="0"/>
        <w:spacing w:line="360" w:lineRule="auto"/>
        <w:ind w:left="0" w:firstLineChars="200" w:firstLine="454"/>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rPr>
        <w:t>质量测试验收计划；</w:t>
      </w:r>
    </w:p>
    <w:p w:rsidR="002E4884" w:rsidRPr="00870E3F" w:rsidRDefault="00DF3EAB" w:rsidP="00870E3F">
      <w:pPr>
        <w:pStyle w:val="a5"/>
        <w:numPr>
          <w:ilvl w:val="0"/>
          <w:numId w:val="7"/>
        </w:numPr>
        <w:tabs>
          <w:tab w:val="left" w:pos="1338"/>
          <w:tab w:val="left" w:pos="1339"/>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加工制造图，安装外形尺寸图；</w:t>
      </w:r>
    </w:p>
    <w:p w:rsidR="002E4884" w:rsidRPr="00870E3F" w:rsidRDefault="00DF3EAB" w:rsidP="00870E3F">
      <w:pPr>
        <w:pStyle w:val="a5"/>
        <w:numPr>
          <w:ilvl w:val="0"/>
          <w:numId w:val="7"/>
        </w:numPr>
        <w:tabs>
          <w:tab w:val="left" w:pos="1338"/>
          <w:tab w:val="left" w:pos="1339"/>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整个制造过程中的工艺过程卡；</w:t>
      </w:r>
    </w:p>
    <w:p w:rsidR="002E4884" w:rsidRPr="00870E3F" w:rsidRDefault="00DF3EAB" w:rsidP="00870E3F">
      <w:pPr>
        <w:pStyle w:val="a5"/>
        <w:numPr>
          <w:ilvl w:val="0"/>
          <w:numId w:val="7"/>
        </w:numPr>
        <w:tabs>
          <w:tab w:val="left" w:pos="1339"/>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标明快开盲板主要、易损部件的数量以及材料清单、</w:t>
      </w:r>
      <w:r w:rsidRPr="00870E3F">
        <w:rPr>
          <w:rFonts w:ascii="Times New Roman" w:eastAsiaTheme="minorEastAsia" w:hAnsi="Times New Roman" w:cs="Times New Roman"/>
          <w:sz w:val="24"/>
          <w:szCs w:val="24"/>
          <w:lang w:eastAsia="zh-CN"/>
        </w:rPr>
        <w:t>2</w:t>
      </w:r>
      <w:r w:rsidRPr="00870E3F">
        <w:rPr>
          <w:rFonts w:ascii="Times New Roman" w:eastAsiaTheme="minorEastAsia" w:hAnsi="Times New Roman" w:cs="Times New Roman"/>
          <w:sz w:val="24"/>
          <w:szCs w:val="24"/>
          <w:lang w:eastAsia="zh-CN"/>
        </w:rPr>
        <w:t>年的备件清单；</w:t>
      </w:r>
    </w:p>
    <w:p w:rsidR="002E4884" w:rsidRPr="00870E3F" w:rsidRDefault="00DF3EAB" w:rsidP="00870E3F">
      <w:pPr>
        <w:pStyle w:val="a5"/>
        <w:numPr>
          <w:ilvl w:val="0"/>
          <w:numId w:val="7"/>
        </w:numPr>
        <w:tabs>
          <w:tab w:val="left" w:pos="1339"/>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带有维修、操作和安装指南的操作手册；</w:t>
      </w:r>
    </w:p>
    <w:p w:rsidR="002E4884" w:rsidRPr="00870E3F" w:rsidRDefault="00DF3EAB" w:rsidP="00870E3F">
      <w:pPr>
        <w:pStyle w:val="a5"/>
        <w:numPr>
          <w:ilvl w:val="0"/>
          <w:numId w:val="7"/>
        </w:numPr>
        <w:tabs>
          <w:tab w:val="left" w:pos="1339"/>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检验、测试计划；</w:t>
      </w:r>
    </w:p>
    <w:p w:rsidR="002E4884" w:rsidRPr="00870E3F" w:rsidRDefault="00DF3EAB" w:rsidP="00870E3F">
      <w:pPr>
        <w:pStyle w:val="a5"/>
        <w:numPr>
          <w:ilvl w:val="0"/>
          <w:numId w:val="7"/>
        </w:numPr>
        <w:tabs>
          <w:tab w:val="left" w:pos="1338"/>
          <w:tab w:val="left" w:pos="1339"/>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其他。</w:t>
      </w:r>
    </w:p>
    <w:p w:rsidR="002E4884" w:rsidRPr="00870E3F" w:rsidRDefault="00DF3EAB" w:rsidP="00870E3F">
      <w:pPr>
        <w:pStyle w:val="a5"/>
        <w:numPr>
          <w:ilvl w:val="1"/>
          <w:numId w:val="18"/>
        </w:numPr>
        <w:tabs>
          <w:tab w:val="left" w:pos="1024"/>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bookmarkStart w:id="48" w:name="12.3_供货时随快开盲板一并提交的文件"/>
      <w:bookmarkEnd w:id="48"/>
      <w:r w:rsidRPr="00870E3F">
        <w:rPr>
          <w:rFonts w:ascii="Times New Roman" w:eastAsiaTheme="minorEastAsia" w:hAnsi="Times New Roman" w:cs="Times New Roman"/>
          <w:w w:val="95"/>
          <w:sz w:val="24"/>
          <w:szCs w:val="24"/>
          <w:lang w:eastAsia="zh-CN"/>
        </w:rPr>
        <w:t>供货时随快开盲板一并提交的文件</w:t>
      </w:r>
    </w:p>
    <w:p w:rsidR="002E4884" w:rsidRPr="00870E3F" w:rsidRDefault="00DF3EAB" w:rsidP="00870E3F">
      <w:pPr>
        <w:pStyle w:val="a3"/>
        <w:adjustRightInd w:val="0"/>
        <w:snapToGrid w:val="0"/>
        <w:spacing w:line="360" w:lineRule="auto"/>
        <w:ind w:firstLineChars="200" w:firstLine="47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
          <w:w w:val="99"/>
          <w:sz w:val="24"/>
          <w:szCs w:val="24"/>
          <w:lang w:eastAsia="zh-CN"/>
        </w:rPr>
        <w:t>供货时，供货商应向业主提供如下图纸和文件（</w:t>
      </w:r>
      <w:r w:rsidRPr="00870E3F">
        <w:rPr>
          <w:rFonts w:ascii="Times New Roman" w:eastAsiaTheme="minorEastAsia" w:hAnsi="Times New Roman" w:cs="Times New Roman"/>
          <w:w w:val="99"/>
          <w:sz w:val="24"/>
          <w:szCs w:val="24"/>
          <w:lang w:eastAsia="zh-CN"/>
        </w:rPr>
        <w:t>6</w:t>
      </w:r>
      <w:r w:rsidRPr="00870E3F">
        <w:rPr>
          <w:rFonts w:ascii="Times New Roman" w:eastAsiaTheme="minorEastAsia" w:hAnsi="Times New Roman" w:cs="Times New Roman"/>
          <w:spacing w:val="-1"/>
          <w:w w:val="99"/>
          <w:sz w:val="24"/>
          <w:szCs w:val="24"/>
          <w:lang w:eastAsia="zh-CN"/>
        </w:rPr>
        <w:t>份纸介和</w:t>
      </w:r>
      <w:r w:rsidRPr="00870E3F">
        <w:rPr>
          <w:rFonts w:ascii="Times New Roman" w:eastAsiaTheme="minorEastAsia" w:hAnsi="Times New Roman" w:cs="Times New Roman"/>
          <w:w w:val="99"/>
          <w:sz w:val="24"/>
          <w:szCs w:val="24"/>
          <w:lang w:eastAsia="zh-CN"/>
        </w:rPr>
        <w:t>2</w:t>
      </w:r>
      <w:r w:rsidRPr="00870E3F">
        <w:rPr>
          <w:rFonts w:ascii="Times New Roman" w:eastAsiaTheme="minorEastAsia" w:hAnsi="Times New Roman" w:cs="Times New Roman"/>
          <w:spacing w:val="-1"/>
          <w:w w:val="99"/>
          <w:sz w:val="24"/>
          <w:szCs w:val="24"/>
          <w:lang w:eastAsia="zh-CN"/>
        </w:rPr>
        <w:t>份电子版</w:t>
      </w:r>
      <w:r w:rsidRPr="00870E3F">
        <w:rPr>
          <w:rFonts w:ascii="Times New Roman" w:eastAsiaTheme="minorEastAsia" w:hAnsi="Times New Roman" w:cs="Times New Roman"/>
          <w:spacing w:val="-104"/>
          <w:w w:val="99"/>
          <w:sz w:val="24"/>
          <w:szCs w:val="24"/>
          <w:lang w:eastAsia="zh-CN"/>
        </w:rPr>
        <w:t>））</w:t>
      </w:r>
      <w:r w:rsidRPr="00870E3F">
        <w:rPr>
          <w:rFonts w:ascii="Times New Roman" w:eastAsiaTheme="minorEastAsia" w:hAnsi="Times New Roman" w:cs="Times New Roman"/>
          <w:w w:val="99"/>
          <w:sz w:val="24"/>
          <w:szCs w:val="24"/>
          <w:lang w:eastAsia="zh-CN"/>
        </w:rPr>
        <w:t>：</w:t>
      </w:r>
    </w:p>
    <w:p w:rsidR="002E4884" w:rsidRPr="00870E3F" w:rsidRDefault="00DF3EAB" w:rsidP="00870E3F">
      <w:pPr>
        <w:pStyle w:val="a5"/>
        <w:numPr>
          <w:ilvl w:val="0"/>
          <w:numId w:val="6"/>
        </w:numPr>
        <w:tabs>
          <w:tab w:val="left" w:pos="1338"/>
          <w:tab w:val="left" w:pos="1339"/>
        </w:tabs>
        <w:adjustRightInd w:val="0"/>
        <w:snapToGrid w:val="0"/>
        <w:spacing w:line="360" w:lineRule="auto"/>
        <w:ind w:left="0" w:firstLineChars="200" w:firstLine="480"/>
        <w:jc w:val="left"/>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产品合格证；</w:t>
      </w:r>
    </w:p>
    <w:p w:rsidR="002E4884" w:rsidRPr="00870E3F" w:rsidRDefault="00DF3EAB" w:rsidP="00870E3F">
      <w:pPr>
        <w:pStyle w:val="a5"/>
        <w:numPr>
          <w:ilvl w:val="0"/>
          <w:numId w:val="6"/>
        </w:numPr>
        <w:tabs>
          <w:tab w:val="left" w:pos="1338"/>
          <w:tab w:val="left" w:pos="1339"/>
        </w:tabs>
        <w:adjustRightInd w:val="0"/>
        <w:snapToGrid w:val="0"/>
        <w:spacing w:line="360" w:lineRule="auto"/>
        <w:ind w:left="0" w:firstLineChars="200" w:firstLine="480"/>
        <w:jc w:val="left"/>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说明书，至少应包括下列内容：</w:t>
      </w:r>
    </w:p>
    <w:p w:rsidR="002E4884" w:rsidRPr="00870E3F" w:rsidRDefault="00DF3EAB" w:rsidP="00870E3F">
      <w:pPr>
        <w:pStyle w:val="a5"/>
        <w:numPr>
          <w:ilvl w:val="1"/>
          <w:numId w:val="6"/>
        </w:numPr>
        <w:tabs>
          <w:tab w:val="left" w:pos="1472"/>
          <w:tab w:val="left" w:pos="1473"/>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快开盲板特性：包括设计压力、最大允许工作压力（必要时</w:t>
      </w:r>
      <w:r w:rsidRPr="00870E3F">
        <w:rPr>
          <w:rFonts w:ascii="Times New Roman" w:eastAsiaTheme="minorEastAsia" w:hAnsi="Times New Roman" w:cs="Times New Roman"/>
          <w:spacing w:val="-104"/>
          <w:w w:val="95"/>
          <w:sz w:val="24"/>
          <w:szCs w:val="24"/>
          <w:lang w:eastAsia="zh-CN"/>
        </w:rPr>
        <w:t>）</w:t>
      </w:r>
      <w:r w:rsidRPr="00870E3F">
        <w:rPr>
          <w:rFonts w:ascii="Times New Roman" w:eastAsiaTheme="minorEastAsia" w:hAnsi="Times New Roman" w:cs="Times New Roman"/>
          <w:w w:val="95"/>
          <w:sz w:val="24"/>
          <w:szCs w:val="24"/>
          <w:lang w:eastAsia="zh-CN"/>
        </w:rPr>
        <w:t>、试验压力、设计温度、工</w:t>
      </w:r>
      <w:r w:rsidRPr="00870E3F">
        <w:rPr>
          <w:rFonts w:ascii="Times New Roman" w:eastAsiaTheme="minorEastAsia" w:hAnsi="Times New Roman" w:cs="Times New Roman"/>
          <w:sz w:val="24"/>
          <w:szCs w:val="24"/>
          <w:lang w:eastAsia="zh-CN"/>
        </w:rPr>
        <w:t>作介质；</w:t>
      </w:r>
    </w:p>
    <w:p w:rsidR="002E4884" w:rsidRPr="00870E3F" w:rsidRDefault="00DF3EAB" w:rsidP="00870E3F">
      <w:pPr>
        <w:pStyle w:val="a5"/>
        <w:numPr>
          <w:ilvl w:val="1"/>
          <w:numId w:val="6"/>
        </w:numPr>
        <w:tabs>
          <w:tab w:val="left" w:pos="1473"/>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竣工总图；</w:t>
      </w:r>
    </w:p>
    <w:p w:rsidR="002E4884" w:rsidRPr="00870E3F" w:rsidRDefault="00DF3EAB" w:rsidP="00870E3F">
      <w:pPr>
        <w:pStyle w:val="a5"/>
        <w:numPr>
          <w:ilvl w:val="1"/>
          <w:numId w:val="6"/>
        </w:numPr>
        <w:tabs>
          <w:tab w:val="left" w:pos="1473"/>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主要零部件表；</w:t>
      </w:r>
    </w:p>
    <w:p w:rsidR="002E4884" w:rsidRPr="00870E3F" w:rsidRDefault="00DF3EAB" w:rsidP="00870E3F">
      <w:pPr>
        <w:pStyle w:val="a5"/>
        <w:numPr>
          <w:ilvl w:val="1"/>
          <w:numId w:val="6"/>
        </w:numPr>
        <w:tabs>
          <w:tab w:val="left" w:pos="1473"/>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备品备件和专用工具清单。</w:t>
      </w:r>
    </w:p>
    <w:p w:rsidR="002E4884" w:rsidRPr="00870E3F" w:rsidRDefault="00DF3EAB" w:rsidP="00870E3F">
      <w:pPr>
        <w:pStyle w:val="a5"/>
        <w:numPr>
          <w:ilvl w:val="0"/>
          <w:numId w:val="6"/>
        </w:numPr>
        <w:tabs>
          <w:tab w:val="left" w:pos="1052"/>
          <w:tab w:val="left" w:pos="1053"/>
        </w:tabs>
        <w:adjustRightInd w:val="0"/>
        <w:snapToGrid w:val="0"/>
        <w:spacing w:line="360" w:lineRule="auto"/>
        <w:ind w:left="0" w:firstLineChars="200" w:firstLine="480"/>
        <w:jc w:val="left"/>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强度计算书；</w:t>
      </w:r>
    </w:p>
    <w:p w:rsidR="002E4884" w:rsidRPr="00870E3F" w:rsidRDefault="00DF3EAB" w:rsidP="00870E3F">
      <w:pPr>
        <w:pStyle w:val="a5"/>
        <w:numPr>
          <w:ilvl w:val="0"/>
          <w:numId w:val="6"/>
        </w:numPr>
        <w:tabs>
          <w:tab w:val="left" w:pos="1052"/>
          <w:tab w:val="left" w:pos="1053"/>
        </w:tabs>
        <w:adjustRightInd w:val="0"/>
        <w:snapToGrid w:val="0"/>
        <w:spacing w:line="360" w:lineRule="auto"/>
        <w:ind w:left="0" w:firstLineChars="200" w:firstLine="480"/>
        <w:jc w:val="left"/>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产品质量证明书，至少应包括下列内容：</w:t>
      </w:r>
    </w:p>
    <w:p w:rsidR="002E4884" w:rsidRPr="00870E3F" w:rsidRDefault="00DF3EAB" w:rsidP="00870E3F">
      <w:pPr>
        <w:pStyle w:val="a5"/>
        <w:numPr>
          <w:ilvl w:val="1"/>
          <w:numId w:val="6"/>
        </w:numPr>
        <w:tabs>
          <w:tab w:val="left" w:pos="1473"/>
        </w:tabs>
        <w:adjustRightInd w:val="0"/>
        <w:snapToGrid w:val="0"/>
        <w:spacing w:line="360" w:lineRule="auto"/>
        <w:ind w:left="0" w:firstLineChars="200" w:firstLine="47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
          <w:w w:val="99"/>
          <w:sz w:val="24"/>
          <w:szCs w:val="24"/>
          <w:lang w:eastAsia="zh-CN"/>
        </w:rPr>
        <w:t>主要零部件材料的化学成分和力学性能</w:t>
      </w:r>
      <w:r w:rsidRPr="00870E3F">
        <w:rPr>
          <w:rFonts w:ascii="Times New Roman" w:eastAsiaTheme="minorEastAsia" w:hAnsi="Times New Roman" w:cs="Times New Roman"/>
          <w:spacing w:val="2"/>
          <w:w w:val="99"/>
          <w:sz w:val="24"/>
          <w:szCs w:val="24"/>
          <w:lang w:eastAsia="zh-CN"/>
        </w:rPr>
        <w:t>（</w:t>
      </w:r>
      <w:r w:rsidRPr="00870E3F">
        <w:rPr>
          <w:rFonts w:ascii="Times New Roman" w:eastAsiaTheme="minorEastAsia" w:hAnsi="Times New Roman" w:cs="Times New Roman"/>
          <w:spacing w:val="-1"/>
          <w:w w:val="99"/>
          <w:sz w:val="24"/>
          <w:szCs w:val="24"/>
          <w:lang w:eastAsia="zh-CN"/>
        </w:rPr>
        <w:t>包括复验报告</w:t>
      </w:r>
      <w:r w:rsidRPr="00870E3F">
        <w:rPr>
          <w:rFonts w:ascii="Times New Roman" w:eastAsiaTheme="minorEastAsia" w:hAnsi="Times New Roman" w:cs="Times New Roman"/>
          <w:spacing w:val="-104"/>
          <w:w w:val="99"/>
          <w:sz w:val="24"/>
          <w:szCs w:val="24"/>
          <w:lang w:eastAsia="zh-CN"/>
        </w:rPr>
        <w:t>）</w:t>
      </w:r>
      <w:r w:rsidRPr="00870E3F">
        <w:rPr>
          <w:rFonts w:ascii="Times New Roman" w:eastAsiaTheme="minorEastAsia" w:hAnsi="Times New Roman" w:cs="Times New Roman"/>
          <w:w w:val="99"/>
          <w:sz w:val="24"/>
          <w:szCs w:val="24"/>
          <w:lang w:eastAsia="zh-CN"/>
        </w:rPr>
        <w:t>；</w:t>
      </w:r>
    </w:p>
    <w:p w:rsidR="002E4884" w:rsidRPr="00870E3F" w:rsidRDefault="00DF3EAB" w:rsidP="00870E3F">
      <w:pPr>
        <w:pStyle w:val="a5"/>
        <w:numPr>
          <w:ilvl w:val="1"/>
          <w:numId w:val="6"/>
        </w:numPr>
        <w:tabs>
          <w:tab w:val="left" w:pos="1473"/>
        </w:tabs>
        <w:adjustRightInd w:val="0"/>
        <w:snapToGrid w:val="0"/>
        <w:spacing w:line="360" w:lineRule="auto"/>
        <w:ind w:left="0" w:firstLineChars="200" w:firstLine="480"/>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无损检测要求和报告；</w:t>
      </w:r>
    </w:p>
    <w:p w:rsidR="002E4884" w:rsidRPr="00870E3F" w:rsidRDefault="00DF3EAB" w:rsidP="00870E3F">
      <w:pPr>
        <w:pStyle w:val="a5"/>
        <w:numPr>
          <w:ilvl w:val="1"/>
          <w:numId w:val="6"/>
        </w:numPr>
        <w:tabs>
          <w:tab w:val="left" w:pos="1473"/>
        </w:tabs>
        <w:adjustRightInd w:val="0"/>
        <w:snapToGrid w:val="0"/>
        <w:spacing w:line="360" w:lineRule="auto"/>
        <w:ind w:left="0" w:firstLineChars="200" w:firstLine="47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1"/>
          <w:w w:val="99"/>
          <w:sz w:val="24"/>
          <w:szCs w:val="24"/>
          <w:lang w:eastAsia="zh-CN"/>
        </w:rPr>
        <w:t>焊接质量检查报告（包括返修记录</w:t>
      </w:r>
      <w:r w:rsidRPr="00870E3F">
        <w:rPr>
          <w:rFonts w:ascii="Times New Roman" w:eastAsiaTheme="minorEastAsia" w:hAnsi="Times New Roman" w:cs="Times New Roman"/>
          <w:spacing w:val="-106"/>
          <w:w w:val="99"/>
          <w:sz w:val="24"/>
          <w:szCs w:val="24"/>
          <w:lang w:eastAsia="zh-CN"/>
        </w:rPr>
        <w:t>）</w:t>
      </w:r>
      <w:r w:rsidRPr="00870E3F">
        <w:rPr>
          <w:rFonts w:ascii="Times New Roman" w:eastAsiaTheme="minorEastAsia" w:hAnsi="Times New Roman" w:cs="Times New Roman"/>
          <w:w w:val="99"/>
          <w:sz w:val="24"/>
          <w:szCs w:val="24"/>
          <w:lang w:eastAsia="zh-CN"/>
        </w:rPr>
        <w:t>；</w:t>
      </w:r>
    </w:p>
    <w:p w:rsidR="002E4884" w:rsidRPr="00870E3F" w:rsidRDefault="00DF3EAB" w:rsidP="00870E3F">
      <w:pPr>
        <w:pStyle w:val="a5"/>
        <w:numPr>
          <w:ilvl w:val="1"/>
          <w:numId w:val="6"/>
        </w:numPr>
        <w:tabs>
          <w:tab w:val="left" w:pos="1473"/>
        </w:tabs>
        <w:adjustRightInd w:val="0"/>
        <w:snapToGrid w:val="0"/>
        <w:spacing w:line="360" w:lineRule="auto"/>
        <w:ind w:left="0" w:firstLineChars="200" w:firstLine="454"/>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rPr>
        <w:t>耐压试验报告；</w:t>
      </w:r>
    </w:p>
    <w:p w:rsidR="002E4884" w:rsidRPr="00870E3F" w:rsidRDefault="00DF3EAB" w:rsidP="00870E3F">
      <w:pPr>
        <w:pStyle w:val="a5"/>
        <w:numPr>
          <w:ilvl w:val="1"/>
          <w:numId w:val="6"/>
        </w:numPr>
        <w:tabs>
          <w:tab w:val="left" w:pos="1473"/>
        </w:tabs>
        <w:adjustRightInd w:val="0"/>
        <w:snapToGrid w:val="0"/>
        <w:spacing w:line="360" w:lineRule="auto"/>
        <w:ind w:left="0" w:firstLineChars="200" w:firstLine="454"/>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rPr>
        <w:t>启闭试验报告；</w:t>
      </w:r>
    </w:p>
    <w:p w:rsidR="002E4884" w:rsidRPr="00870E3F" w:rsidRDefault="00DF3EAB" w:rsidP="00870E3F">
      <w:pPr>
        <w:pStyle w:val="a5"/>
        <w:numPr>
          <w:ilvl w:val="1"/>
          <w:numId w:val="6"/>
        </w:numPr>
        <w:tabs>
          <w:tab w:val="left" w:pos="1473"/>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热处理报告及热处理后硬度检测报告（如有</w:t>
      </w:r>
      <w:r w:rsidRPr="00870E3F">
        <w:rPr>
          <w:rFonts w:ascii="Times New Roman" w:eastAsiaTheme="minorEastAsia" w:hAnsi="Times New Roman" w:cs="Times New Roman"/>
          <w:spacing w:val="-106"/>
          <w:sz w:val="24"/>
          <w:szCs w:val="24"/>
          <w:lang w:eastAsia="zh-CN"/>
        </w:rPr>
        <w:t>）</w:t>
      </w:r>
      <w:r w:rsidRPr="00870E3F">
        <w:rPr>
          <w:rFonts w:ascii="Times New Roman" w:eastAsiaTheme="minorEastAsia" w:hAnsi="Times New Roman" w:cs="Times New Roman"/>
          <w:sz w:val="24"/>
          <w:szCs w:val="24"/>
          <w:lang w:eastAsia="zh-CN"/>
        </w:rPr>
        <w:t>。</w:t>
      </w:r>
    </w:p>
    <w:p w:rsidR="002E4884" w:rsidRPr="00870E3F" w:rsidRDefault="00DF3EAB" w:rsidP="00870E3F">
      <w:pPr>
        <w:pStyle w:val="a5"/>
        <w:numPr>
          <w:ilvl w:val="0"/>
          <w:numId w:val="6"/>
        </w:numPr>
        <w:tabs>
          <w:tab w:val="left" w:pos="1052"/>
          <w:tab w:val="left" w:pos="1053"/>
        </w:tabs>
        <w:adjustRightInd w:val="0"/>
        <w:snapToGrid w:val="0"/>
        <w:spacing w:line="360" w:lineRule="auto"/>
        <w:ind w:left="0" w:firstLineChars="200" w:firstLine="480"/>
        <w:jc w:val="left"/>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lastRenderedPageBreak/>
        <w:t>快开盲板使用维护手册；</w:t>
      </w:r>
    </w:p>
    <w:p w:rsidR="002E4884" w:rsidRPr="00870E3F" w:rsidRDefault="00DF3EAB" w:rsidP="00870E3F">
      <w:pPr>
        <w:pStyle w:val="a5"/>
        <w:numPr>
          <w:ilvl w:val="0"/>
          <w:numId w:val="6"/>
        </w:numPr>
        <w:tabs>
          <w:tab w:val="left" w:pos="1052"/>
          <w:tab w:val="left" w:pos="1053"/>
        </w:tabs>
        <w:adjustRightInd w:val="0"/>
        <w:snapToGrid w:val="0"/>
        <w:spacing w:line="360" w:lineRule="auto"/>
        <w:ind w:left="0" w:firstLineChars="200" w:firstLine="480"/>
        <w:jc w:val="left"/>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装箱清单；</w:t>
      </w:r>
    </w:p>
    <w:p w:rsidR="002E4884" w:rsidRPr="00870E3F" w:rsidRDefault="00DF3EAB" w:rsidP="00870E3F">
      <w:pPr>
        <w:pStyle w:val="a5"/>
        <w:numPr>
          <w:ilvl w:val="0"/>
          <w:numId w:val="6"/>
        </w:numPr>
        <w:tabs>
          <w:tab w:val="left" w:pos="1052"/>
          <w:tab w:val="left" w:pos="1053"/>
        </w:tabs>
        <w:adjustRightInd w:val="0"/>
        <w:snapToGrid w:val="0"/>
        <w:spacing w:line="360" w:lineRule="auto"/>
        <w:ind w:left="0" w:firstLineChars="200" w:firstLine="480"/>
        <w:jc w:val="left"/>
        <w:rPr>
          <w:rFonts w:ascii="Times New Roman" w:eastAsiaTheme="minorEastAsia" w:hAnsi="Times New Roman" w:cs="Times New Roman"/>
          <w:sz w:val="24"/>
          <w:szCs w:val="24"/>
        </w:rPr>
      </w:pPr>
      <w:r w:rsidRPr="00870E3F">
        <w:rPr>
          <w:rFonts w:ascii="Times New Roman" w:eastAsiaTheme="minorEastAsia" w:hAnsi="Times New Roman" w:cs="Times New Roman"/>
          <w:sz w:val="24"/>
          <w:szCs w:val="24"/>
        </w:rPr>
        <w:t>其它。</w:t>
      </w:r>
    </w:p>
    <w:p w:rsidR="002E4884" w:rsidRPr="00870E3F" w:rsidRDefault="00DF3EAB" w:rsidP="00870E3F">
      <w:pPr>
        <w:pStyle w:val="a5"/>
        <w:numPr>
          <w:ilvl w:val="1"/>
          <w:numId w:val="18"/>
        </w:numPr>
        <w:tabs>
          <w:tab w:val="left" w:pos="686"/>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49" w:name="12.4其他"/>
      <w:bookmarkEnd w:id="49"/>
      <w:r w:rsidRPr="00870E3F">
        <w:rPr>
          <w:rFonts w:ascii="Times New Roman" w:eastAsiaTheme="minorEastAsia" w:hAnsi="Times New Roman" w:cs="Times New Roman"/>
          <w:w w:val="95"/>
          <w:sz w:val="24"/>
          <w:szCs w:val="24"/>
        </w:rPr>
        <w:t>其他</w:t>
      </w:r>
    </w:p>
    <w:p w:rsidR="002E4884" w:rsidRPr="00870E3F" w:rsidRDefault="002E4884" w:rsidP="00870E3F">
      <w:pPr>
        <w:pStyle w:val="a3"/>
        <w:adjustRightInd w:val="0"/>
        <w:snapToGrid w:val="0"/>
        <w:spacing w:line="360" w:lineRule="auto"/>
        <w:ind w:firstLineChars="200" w:firstLine="480"/>
        <w:rPr>
          <w:rFonts w:ascii="Times New Roman" w:eastAsiaTheme="minorEastAsia" w:hAnsi="Times New Roman" w:cs="Times New Roman"/>
          <w:sz w:val="24"/>
          <w:szCs w:val="24"/>
        </w:rPr>
      </w:pP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除以上要求提交的文件外，供货商还应按照招标文件进度要求提交其他相关技术文件。</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50" w:name="13技术服务"/>
      <w:bookmarkStart w:id="51" w:name="_bookmark12"/>
      <w:bookmarkStart w:id="52" w:name="_Toc134561035"/>
      <w:bookmarkEnd w:id="50"/>
      <w:bookmarkEnd w:id="51"/>
      <w:r w:rsidRPr="00870E3F">
        <w:rPr>
          <w:rFonts w:ascii="Times New Roman" w:eastAsiaTheme="minorEastAsia" w:hAnsi="Times New Roman" w:cs="Times New Roman"/>
          <w:bCs/>
          <w:kern w:val="44"/>
          <w:sz w:val="24"/>
          <w:szCs w:val="24"/>
          <w:lang w:eastAsia="zh-CN"/>
        </w:rPr>
        <w:t>技术服务</w:t>
      </w:r>
      <w:bookmarkEnd w:id="52"/>
    </w:p>
    <w:p w:rsidR="002E4884" w:rsidRPr="00870E3F" w:rsidRDefault="00DF3EAB" w:rsidP="00870E3F">
      <w:pPr>
        <w:pStyle w:val="a5"/>
        <w:numPr>
          <w:ilvl w:val="1"/>
          <w:numId w:val="18"/>
        </w:numPr>
        <w:tabs>
          <w:tab w:val="left" w:pos="686"/>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53" w:name="13.1技术支持"/>
      <w:bookmarkEnd w:id="53"/>
      <w:r w:rsidRPr="00870E3F">
        <w:rPr>
          <w:rFonts w:ascii="Times New Roman" w:eastAsiaTheme="minorEastAsia" w:hAnsi="Times New Roman" w:cs="Times New Roman"/>
          <w:w w:val="95"/>
          <w:sz w:val="24"/>
          <w:szCs w:val="24"/>
        </w:rPr>
        <w:t>技术支持</w:t>
      </w:r>
    </w:p>
    <w:p w:rsidR="002E4884" w:rsidRPr="00870E3F" w:rsidRDefault="00DF3EAB" w:rsidP="00870E3F">
      <w:pPr>
        <w:pStyle w:val="a5"/>
        <w:numPr>
          <w:ilvl w:val="0"/>
          <w:numId w:val="5"/>
        </w:numPr>
        <w:tabs>
          <w:tab w:val="left" w:pos="1052"/>
          <w:tab w:val="left" w:pos="1053"/>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供货商应提供现场安装调试需要的特殊工具和消耗品；</w:t>
      </w:r>
    </w:p>
    <w:p w:rsidR="002E4884" w:rsidRPr="00870E3F" w:rsidRDefault="00DF3EAB" w:rsidP="00870E3F">
      <w:pPr>
        <w:pStyle w:val="a5"/>
        <w:numPr>
          <w:ilvl w:val="0"/>
          <w:numId w:val="5"/>
        </w:numPr>
        <w:tabs>
          <w:tab w:val="left" w:pos="1052"/>
          <w:tab w:val="left" w:pos="1053"/>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当业主通知供货商要投产运行时，供货商应派有经验的工程师检查安装，并监督试运和运行工</w:t>
      </w:r>
      <w:r w:rsidRPr="00870E3F">
        <w:rPr>
          <w:rFonts w:ascii="Times New Roman" w:eastAsiaTheme="minorEastAsia" w:hAnsi="Times New Roman" w:cs="Times New Roman"/>
          <w:sz w:val="24"/>
          <w:szCs w:val="24"/>
          <w:lang w:eastAsia="zh-CN"/>
        </w:rPr>
        <w:t>作；</w:t>
      </w:r>
    </w:p>
    <w:p w:rsidR="002E4884" w:rsidRPr="00870E3F" w:rsidRDefault="00DF3EAB" w:rsidP="00870E3F">
      <w:pPr>
        <w:pStyle w:val="a5"/>
        <w:numPr>
          <w:ilvl w:val="0"/>
          <w:numId w:val="5"/>
        </w:numPr>
        <w:tabs>
          <w:tab w:val="left" w:pos="1052"/>
          <w:tab w:val="left" w:pos="1053"/>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当产品出现故障或不能满足操作要求时，供货商应排除故障；</w:t>
      </w:r>
    </w:p>
    <w:p w:rsidR="002E4884" w:rsidRPr="00870E3F" w:rsidRDefault="00DF3EAB" w:rsidP="00870E3F">
      <w:pPr>
        <w:pStyle w:val="a5"/>
        <w:numPr>
          <w:ilvl w:val="0"/>
          <w:numId w:val="5"/>
        </w:numPr>
        <w:tabs>
          <w:tab w:val="left" w:pos="1052"/>
          <w:tab w:val="left" w:pos="1053"/>
        </w:tabs>
        <w:adjustRightInd w:val="0"/>
        <w:snapToGrid w:val="0"/>
        <w:spacing w:line="360" w:lineRule="auto"/>
        <w:ind w:left="0" w:firstLineChars="200" w:firstLine="44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7"/>
          <w:w w:val="95"/>
          <w:sz w:val="24"/>
          <w:szCs w:val="24"/>
          <w:lang w:eastAsia="zh-CN"/>
        </w:rPr>
        <w:t>当产品需要维修或更换部件时，供货商应根据业主的要求派有经验的工程师到现场进行技术支</w:t>
      </w:r>
      <w:r w:rsidRPr="00870E3F">
        <w:rPr>
          <w:rFonts w:ascii="Times New Roman" w:eastAsiaTheme="minorEastAsia" w:hAnsi="Times New Roman" w:cs="Times New Roman"/>
          <w:sz w:val="24"/>
          <w:szCs w:val="24"/>
          <w:lang w:eastAsia="zh-CN"/>
        </w:rPr>
        <w:t>持；</w:t>
      </w:r>
    </w:p>
    <w:p w:rsidR="002E4884" w:rsidRPr="00870E3F" w:rsidRDefault="00DF3EAB" w:rsidP="00870E3F">
      <w:pPr>
        <w:pStyle w:val="a5"/>
        <w:numPr>
          <w:ilvl w:val="0"/>
          <w:numId w:val="5"/>
        </w:numPr>
        <w:tabs>
          <w:tab w:val="left" w:pos="1052"/>
          <w:tab w:val="left" w:pos="1053"/>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技术支持的费用由供货商承担。</w:t>
      </w:r>
    </w:p>
    <w:p w:rsidR="002E4884" w:rsidRPr="00870E3F" w:rsidRDefault="00DF3EAB" w:rsidP="00870E3F">
      <w:pPr>
        <w:pStyle w:val="a5"/>
        <w:numPr>
          <w:ilvl w:val="1"/>
          <w:numId w:val="18"/>
        </w:numPr>
        <w:tabs>
          <w:tab w:val="left" w:pos="686"/>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54" w:name="13.2培训"/>
      <w:bookmarkEnd w:id="54"/>
      <w:r w:rsidRPr="00870E3F">
        <w:rPr>
          <w:rFonts w:ascii="Times New Roman" w:eastAsiaTheme="minorEastAsia" w:hAnsi="Times New Roman" w:cs="Times New Roman"/>
          <w:w w:val="95"/>
          <w:sz w:val="24"/>
          <w:szCs w:val="24"/>
        </w:rPr>
        <w:t>培训</w:t>
      </w:r>
    </w:p>
    <w:p w:rsidR="002E4884" w:rsidRPr="00870E3F" w:rsidRDefault="002E4884" w:rsidP="00870E3F">
      <w:pPr>
        <w:pStyle w:val="a3"/>
        <w:adjustRightInd w:val="0"/>
        <w:snapToGrid w:val="0"/>
        <w:spacing w:line="360" w:lineRule="auto"/>
        <w:ind w:firstLineChars="200" w:firstLine="480"/>
        <w:rPr>
          <w:rFonts w:ascii="Times New Roman" w:eastAsiaTheme="minorEastAsia" w:hAnsi="Times New Roman" w:cs="Times New Roman"/>
          <w:sz w:val="24"/>
          <w:szCs w:val="24"/>
        </w:rPr>
      </w:pPr>
    </w:p>
    <w:p w:rsidR="002E4884" w:rsidRPr="00870E3F" w:rsidRDefault="00DF3EAB" w:rsidP="00870E3F">
      <w:pPr>
        <w:pStyle w:val="a3"/>
        <w:adjustRightInd w:val="0"/>
        <w:snapToGrid w:val="0"/>
        <w:spacing w:line="360" w:lineRule="auto"/>
        <w:ind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供货商应提供产品的现场安装指导、调试及操作人员培训。</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55" w:name="14验收"/>
      <w:bookmarkStart w:id="56" w:name="_bookmark13"/>
      <w:bookmarkStart w:id="57" w:name="_Toc134561036"/>
      <w:bookmarkEnd w:id="55"/>
      <w:bookmarkEnd w:id="56"/>
      <w:r w:rsidRPr="00870E3F">
        <w:rPr>
          <w:rFonts w:ascii="Times New Roman" w:eastAsiaTheme="minorEastAsia" w:hAnsi="Times New Roman" w:cs="Times New Roman"/>
          <w:bCs/>
          <w:kern w:val="44"/>
          <w:sz w:val="24"/>
          <w:szCs w:val="24"/>
          <w:lang w:eastAsia="zh-CN"/>
        </w:rPr>
        <w:t>验收</w:t>
      </w:r>
      <w:bookmarkEnd w:id="57"/>
    </w:p>
    <w:p w:rsidR="002E4884" w:rsidRPr="00870E3F" w:rsidRDefault="00DF3EAB" w:rsidP="00870E3F">
      <w:pPr>
        <w:pStyle w:val="a5"/>
        <w:numPr>
          <w:ilvl w:val="1"/>
          <w:numId w:val="18"/>
        </w:numPr>
        <w:tabs>
          <w:tab w:val="left" w:pos="686"/>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58" w:name="14.1工厂验收"/>
      <w:bookmarkStart w:id="59" w:name="_bookmark14"/>
      <w:bookmarkEnd w:id="58"/>
      <w:bookmarkEnd w:id="59"/>
      <w:r w:rsidRPr="00870E3F">
        <w:rPr>
          <w:rFonts w:ascii="Times New Roman" w:eastAsiaTheme="minorEastAsia" w:hAnsi="Times New Roman" w:cs="Times New Roman"/>
          <w:w w:val="95"/>
          <w:sz w:val="24"/>
          <w:szCs w:val="24"/>
        </w:rPr>
        <w:t>工厂验收</w:t>
      </w:r>
    </w:p>
    <w:p w:rsidR="002E4884" w:rsidRPr="00870E3F" w:rsidRDefault="00DF3EAB" w:rsidP="00870E3F">
      <w:pPr>
        <w:pStyle w:val="a3"/>
        <w:adjustRightInd w:val="0"/>
        <w:snapToGrid w:val="0"/>
        <w:spacing w:line="360" w:lineRule="auto"/>
        <w:ind w:firstLineChars="200" w:firstLine="456"/>
        <w:rPr>
          <w:rFonts w:ascii="Times New Roman" w:eastAsiaTheme="minorEastAsia" w:hAnsi="Times New Roman" w:cs="Times New Roman"/>
          <w:sz w:val="24"/>
          <w:szCs w:val="24"/>
        </w:rPr>
      </w:pPr>
      <w:r w:rsidRPr="00870E3F">
        <w:rPr>
          <w:rFonts w:ascii="Times New Roman" w:eastAsiaTheme="minorEastAsia" w:hAnsi="Times New Roman" w:cs="Times New Roman"/>
          <w:spacing w:val="1"/>
          <w:w w:val="95"/>
          <w:sz w:val="24"/>
          <w:szCs w:val="24"/>
          <w:lang w:eastAsia="zh-CN"/>
        </w:rPr>
        <w:t>交货前两个月通知业主，由业主在交货前</w:t>
      </w:r>
      <w:r w:rsidRPr="00870E3F">
        <w:rPr>
          <w:rFonts w:ascii="Times New Roman" w:eastAsiaTheme="minorEastAsia" w:hAnsi="Times New Roman" w:cs="Times New Roman"/>
          <w:w w:val="95"/>
          <w:sz w:val="24"/>
          <w:szCs w:val="24"/>
          <w:lang w:eastAsia="zh-CN"/>
        </w:rPr>
        <w:t>7</w:t>
      </w:r>
      <w:r w:rsidRPr="00870E3F">
        <w:rPr>
          <w:rFonts w:ascii="Times New Roman" w:eastAsiaTheme="minorEastAsia" w:hAnsi="Times New Roman" w:cs="Times New Roman"/>
          <w:spacing w:val="10"/>
          <w:w w:val="95"/>
          <w:sz w:val="24"/>
          <w:szCs w:val="24"/>
          <w:lang w:eastAsia="zh-CN"/>
        </w:rPr>
        <w:t>天派</w:t>
      </w:r>
      <w:r w:rsidRPr="00870E3F">
        <w:rPr>
          <w:rFonts w:ascii="Times New Roman" w:eastAsiaTheme="minorEastAsia" w:hAnsi="Times New Roman" w:cs="Times New Roman"/>
          <w:w w:val="95"/>
          <w:sz w:val="24"/>
          <w:szCs w:val="24"/>
          <w:lang w:eastAsia="zh-CN"/>
        </w:rPr>
        <w:t>1-2</w:t>
      </w:r>
      <w:r w:rsidRPr="00870E3F">
        <w:rPr>
          <w:rFonts w:ascii="Times New Roman" w:eastAsiaTheme="minorEastAsia" w:hAnsi="Times New Roman" w:cs="Times New Roman"/>
          <w:w w:val="95"/>
          <w:sz w:val="24"/>
          <w:szCs w:val="24"/>
          <w:lang w:eastAsia="zh-CN"/>
        </w:rPr>
        <w:t>人到工厂进行预验收。检查产品加工过程中的</w:t>
      </w:r>
      <w:r w:rsidRPr="00870E3F">
        <w:rPr>
          <w:rFonts w:ascii="Times New Roman" w:eastAsiaTheme="minorEastAsia" w:hAnsi="Times New Roman" w:cs="Times New Roman"/>
          <w:sz w:val="24"/>
          <w:szCs w:val="24"/>
          <w:lang w:eastAsia="zh-CN"/>
        </w:rPr>
        <w:t>质量记录、产品性能检验报告、联合调试等有关情况。</w:t>
      </w:r>
      <w:r w:rsidRPr="00870E3F">
        <w:rPr>
          <w:rFonts w:ascii="Times New Roman" w:eastAsiaTheme="minorEastAsia" w:hAnsi="Times New Roman" w:cs="Times New Roman"/>
          <w:sz w:val="24"/>
          <w:szCs w:val="24"/>
        </w:rPr>
        <w:t>并由业主签字批准发货。</w:t>
      </w:r>
    </w:p>
    <w:p w:rsidR="002E4884" w:rsidRPr="00870E3F" w:rsidRDefault="00DF3EAB" w:rsidP="00870E3F">
      <w:pPr>
        <w:pStyle w:val="a5"/>
        <w:numPr>
          <w:ilvl w:val="1"/>
          <w:numId w:val="18"/>
        </w:numPr>
        <w:tabs>
          <w:tab w:val="left" w:pos="686"/>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60" w:name="14.2到货验收"/>
      <w:bookmarkEnd w:id="60"/>
      <w:r w:rsidRPr="00870E3F">
        <w:rPr>
          <w:rFonts w:ascii="Times New Roman" w:eastAsiaTheme="minorEastAsia" w:hAnsi="Times New Roman" w:cs="Times New Roman"/>
          <w:w w:val="95"/>
          <w:sz w:val="24"/>
          <w:szCs w:val="24"/>
        </w:rPr>
        <w:t>到货验收</w:t>
      </w:r>
    </w:p>
    <w:p w:rsidR="002E4884" w:rsidRPr="00870E3F" w:rsidRDefault="00DF3EAB" w:rsidP="00870E3F">
      <w:pPr>
        <w:pStyle w:val="a3"/>
        <w:adjustRightInd w:val="0"/>
        <w:snapToGrid w:val="0"/>
        <w:spacing w:line="360" w:lineRule="auto"/>
        <w:ind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货物到达业主指定库房（或现场）后，由供货商派人员参加拆箱验收。并由业主指定代表和供货商</w:t>
      </w:r>
      <w:r w:rsidRPr="00870E3F">
        <w:rPr>
          <w:rFonts w:ascii="Times New Roman" w:eastAsiaTheme="minorEastAsia" w:hAnsi="Times New Roman" w:cs="Times New Roman"/>
          <w:sz w:val="24"/>
          <w:szCs w:val="24"/>
          <w:lang w:eastAsia="zh-CN"/>
        </w:rPr>
        <w:t>签字确认。</w:t>
      </w:r>
    </w:p>
    <w:p w:rsidR="002E4884" w:rsidRPr="00870E3F" w:rsidRDefault="00DF3EAB" w:rsidP="00870E3F">
      <w:pPr>
        <w:pStyle w:val="a5"/>
        <w:numPr>
          <w:ilvl w:val="1"/>
          <w:numId w:val="18"/>
        </w:numPr>
        <w:tabs>
          <w:tab w:val="left" w:pos="969"/>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61" w:name="14.3中间验收"/>
      <w:bookmarkEnd w:id="61"/>
      <w:r w:rsidRPr="00870E3F">
        <w:rPr>
          <w:rFonts w:ascii="Times New Roman" w:eastAsiaTheme="minorEastAsia" w:hAnsi="Times New Roman" w:cs="Times New Roman"/>
          <w:w w:val="95"/>
          <w:sz w:val="24"/>
          <w:szCs w:val="24"/>
        </w:rPr>
        <w:t>中间验收</w:t>
      </w:r>
    </w:p>
    <w:p w:rsidR="002E4884" w:rsidRPr="00870E3F" w:rsidRDefault="00DF3EAB" w:rsidP="00870E3F">
      <w:pPr>
        <w:pStyle w:val="a3"/>
        <w:adjustRightInd w:val="0"/>
        <w:snapToGrid w:val="0"/>
        <w:spacing w:line="360" w:lineRule="auto"/>
        <w:ind w:firstLineChars="200" w:firstLine="442"/>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6"/>
          <w:w w:val="95"/>
          <w:sz w:val="24"/>
          <w:szCs w:val="24"/>
          <w:lang w:eastAsia="zh-CN"/>
        </w:rPr>
        <w:t>产品在现场由供货商派现场服务工程师进行最后检查调试并指导监督安装。由现场监理、施工单位、</w:t>
      </w:r>
      <w:r w:rsidRPr="00870E3F">
        <w:rPr>
          <w:rFonts w:ascii="Times New Roman" w:eastAsiaTheme="minorEastAsia" w:hAnsi="Times New Roman" w:cs="Times New Roman"/>
          <w:sz w:val="24"/>
          <w:szCs w:val="24"/>
          <w:lang w:eastAsia="zh-CN"/>
        </w:rPr>
        <w:t>现场服务工程师签字确认。</w:t>
      </w:r>
    </w:p>
    <w:p w:rsidR="002E4884" w:rsidRPr="00870E3F" w:rsidRDefault="00DF3EAB" w:rsidP="00870E3F">
      <w:pPr>
        <w:pStyle w:val="a5"/>
        <w:numPr>
          <w:ilvl w:val="1"/>
          <w:numId w:val="18"/>
        </w:numPr>
        <w:tabs>
          <w:tab w:val="left" w:pos="969"/>
        </w:tabs>
        <w:adjustRightInd w:val="0"/>
        <w:snapToGrid w:val="0"/>
        <w:spacing w:line="360" w:lineRule="auto"/>
        <w:ind w:left="0" w:firstLineChars="200" w:firstLine="454"/>
        <w:rPr>
          <w:rFonts w:ascii="Times New Roman" w:eastAsiaTheme="minorEastAsia" w:hAnsi="Times New Roman" w:cs="Times New Roman"/>
          <w:sz w:val="24"/>
          <w:szCs w:val="24"/>
        </w:rPr>
      </w:pPr>
      <w:bookmarkStart w:id="62" w:name="14.4最终验收"/>
      <w:bookmarkEnd w:id="62"/>
      <w:r w:rsidRPr="00870E3F">
        <w:rPr>
          <w:rFonts w:ascii="Times New Roman" w:eastAsiaTheme="minorEastAsia" w:hAnsi="Times New Roman" w:cs="Times New Roman"/>
          <w:w w:val="95"/>
          <w:sz w:val="24"/>
          <w:szCs w:val="24"/>
        </w:rPr>
        <w:t>最终验收</w:t>
      </w:r>
    </w:p>
    <w:p w:rsidR="002E4884" w:rsidRPr="00870E3F" w:rsidRDefault="00DF3EAB" w:rsidP="00870E3F">
      <w:pPr>
        <w:pStyle w:val="a3"/>
        <w:adjustRightInd w:val="0"/>
        <w:snapToGrid w:val="0"/>
        <w:spacing w:line="360" w:lineRule="auto"/>
        <w:ind w:firstLineChars="200" w:firstLine="45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pacing w:val="-2"/>
          <w:w w:val="95"/>
          <w:sz w:val="24"/>
          <w:szCs w:val="24"/>
          <w:lang w:eastAsia="zh-CN"/>
        </w:rPr>
        <w:t>工程全线试运</w:t>
      </w:r>
      <w:r w:rsidRPr="00870E3F">
        <w:rPr>
          <w:rFonts w:ascii="Times New Roman" w:eastAsiaTheme="minorEastAsia" w:hAnsi="Times New Roman" w:cs="Times New Roman"/>
          <w:w w:val="95"/>
          <w:sz w:val="24"/>
          <w:szCs w:val="24"/>
          <w:lang w:eastAsia="zh-CN"/>
        </w:rPr>
        <w:t>72</w:t>
      </w:r>
      <w:r w:rsidRPr="00870E3F">
        <w:rPr>
          <w:rFonts w:ascii="Times New Roman" w:eastAsiaTheme="minorEastAsia" w:hAnsi="Times New Roman" w:cs="Times New Roman"/>
          <w:w w:val="95"/>
          <w:sz w:val="24"/>
          <w:szCs w:val="24"/>
          <w:lang w:eastAsia="zh-CN"/>
        </w:rPr>
        <w:t>小时以上，由业主和供货商签字确认。</w:t>
      </w:r>
    </w:p>
    <w:p w:rsidR="002E4884" w:rsidRPr="00870E3F" w:rsidRDefault="00DF3EAB" w:rsidP="00870E3F">
      <w:pPr>
        <w:pStyle w:val="1"/>
        <w:keepNext/>
        <w:keepLines/>
        <w:numPr>
          <w:ilvl w:val="0"/>
          <w:numId w:val="18"/>
        </w:numPr>
        <w:tabs>
          <w:tab w:val="num" w:pos="420"/>
        </w:tabs>
        <w:autoSpaceDE/>
        <w:autoSpaceDN/>
        <w:adjustRightInd w:val="0"/>
        <w:snapToGrid w:val="0"/>
        <w:spacing w:before="0" w:line="360" w:lineRule="auto"/>
        <w:ind w:left="0" w:firstLineChars="200" w:firstLine="480"/>
        <w:jc w:val="both"/>
        <w:rPr>
          <w:rFonts w:ascii="Times New Roman" w:eastAsiaTheme="minorEastAsia" w:hAnsi="Times New Roman" w:cs="Times New Roman"/>
          <w:bCs/>
          <w:kern w:val="44"/>
          <w:sz w:val="24"/>
          <w:szCs w:val="24"/>
          <w:lang w:eastAsia="zh-CN"/>
        </w:rPr>
      </w:pPr>
      <w:bookmarkStart w:id="63" w:name="15售后服务"/>
      <w:bookmarkStart w:id="64" w:name="_Toc134561037"/>
      <w:bookmarkEnd w:id="63"/>
      <w:r w:rsidRPr="00870E3F">
        <w:rPr>
          <w:rFonts w:ascii="Times New Roman" w:eastAsiaTheme="minorEastAsia" w:hAnsi="Times New Roman" w:cs="Times New Roman"/>
          <w:bCs/>
          <w:kern w:val="44"/>
          <w:sz w:val="24"/>
          <w:szCs w:val="24"/>
          <w:lang w:eastAsia="zh-CN"/>
        </w:rPr>
        <w:lastRenderedPageBreak/>
        <w:t>售后服务</w:t>
      </w:r>
      <w:bookmarkEnd w:id="64"/>
    </w:p>
    <w:p w:rsidR="002E4884" w:rsidRPr="00870E3F" w:rsidRDefault="00DF3EAB" w:rsidP="00870E3F">
      <w:pPr>
        <w:pStyle w:val="a5"/>
        <w:numPr>
          <w:ilvl w:val="0"/>
          <w:numId w:val="4"/>
        </w:numPr>
        <w:tabs>
          <w:tab w:val="left" w:pos="1338"/>
          <w:tab w:val="left" w:pos="1339"/>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供货商在货物清关和商检过程中，依据国家的有关规定和业主要求，提供货物单据、证明材料</w:t>
      </w:r>
      <w:r w:rsidRPr="00870E3F">
        <w:rPr>
          <w:rFonts w:ascii="Times New Roman" w:eastAsiaTheme="minorEastAsia" w:hAnsi="Times New Roman" w:cs="Times New Roman"/>
          <w:sz w:val="24"/>
          <w:szCs w:val="24"/>
          <w:lang w:eastAsia="zh-CN"/>
        </w:rPr>
        <w:t>等文件，配合业主进行通关商检。</w:t>
      </w:r>
    </w:p>
    <w:p w:rsidR="002E4884" w:rsidRPr="00870E3F" w:rsidRDefault="00DF3EAB" w:rsidP="00870E3F">
      <w:pPr>
        <w:pStyle w:val="a5"/>
        <w:numPr>
          <w:ilvl w:val="0"/>
          <w:numId w:val="4"/>
        </w:numPr>
        <w:tabs>
          <w:tab w:val="left" w:pos="1338"/>
          <w:tab w:val="left" w:pos="1339"/>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供货商（制造厂）</w:t>
      </w:r>
      <w:r w:rsidRPr="00870E3F">
        <w:rPr>
          <w:rFonts w:ascii="Times New Roman" w:eastAsiaTheme="minorEastAsia" w:hAnsi="Times New Roman" w:cs="Times New Roman"/>
          <w:spacing w:val="3"/>
          <w:w w:val="95"/>
          <w:sz w:val="24"/>
          <w:szCs w:val="24"/>
          <w:lang w:eastAsia="zh-CN"/>
        </w:rPr>
        <w:t>在中华人民共和国境内应有常设服务机构，应昼夜</w:t>
      </w:r>
      <w:r w:rsidRPr="00870E3F">
        <w:rPr>
          <w:rFonts w:ascii="Times New Roman" w:eastAsiaTheme="minorEastAsia" w:hAnsi="Times New Roman" w:cs="Times New Roman"/>
          <w:w w:val="95"/>
          <w:sz w:val="24"/>
          <w:szCs w:val="24"/>
          <w:lang w:eastAsia="zh-CN"/>
        </w:rPr>
        <w:t>24</w:t>
      </w:r>
      <w:r w:rsidRPr="00870E3F">
        <w:rPr>
          <w:rFonts w:ascii="Times New Roman" w:eastAsiaTheme="minorEastAsia" w:hAnsi="Times New Roman" w:cs="Times New Roman"/>
          <w:w w:val="95"/>
          <w:sz w:val="24"/>
          <w:szCs w:val="24"/>
          <w:lang w:eastAsia="zh-CN"/>
        </w:rPr>
        <w:t>小时提供足够的备品、</w:t>
      </w:r>
      <w:r w:rsidRPr="00870E3F">
        <w:rPr>
          <w:rFonts w:ascii="Times New Roman" w:eastAsiaTheme="minorEastAsia" w:hAnsi="Times New Roman" w:cs="Times New Roman"/>
          <w:sz w:val="24"/>
          <w:szCs w:val="24"/>
          <w:lang w:eastAsia="zh-CN"/>
        </w:rPr>
        <w:t>备件和技术服务。</w:t>
      </w:r>
    </w:p>
    <w:p w:rsidR="002E4884" w:rsidRPr="00870E3F" w:rsidRDefault="00DF3EAB" w:rsidP="00870E3F">
      <w:pPr>
        <w:pStyle w:val="a5"/>
        <w:numPr>
          <w:ilvl w:val="0"/>
          <w:numId w:val="4"/>
        </w:numPr>
        <w:tabs>
          <w:tab w:val="left" w:pos="1338"/>
          <w:tab w:val="left" w:pos="1339"/>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当产品出现故障或不能满足业主要求时，供货商应按业主要求排除故障，直到业主满意为止。</w:t>
      </w:r>
    </w:p>
    <w:p w:rsidR="002E4884" w:rsidRPr="007F6C42" w:rsidRDefault="00DF3EAB" w:rsidP="00870E3F">
      <w:pPr>
        <w:pStyle w:val="a5"/>
        <w:numPr>
          <w:ilvl w:val="0"/>
          <w:numId w:val="4"/>
        </w:numPr>
        <w:tabs>
          <w:tab w:val="left" w:pos="1338"/>
          <w:tab w:val="left" w:pos="1339"/>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在保修期内，当产品需要维修或更换部件时，在业主的要求下，供货商应派有经验的工程师到</w:t>
      </w:r>
      <w:r w:rsidRPr="00870E3F">
        <w:rPr>
          <w:rFonts w:ascii="Times New Roman" w:eastAsiaTheme="minorEastAsia" w:hAnsi="Times New Roman" w:cs="Times New Roman"/>
          <w:sz w:val="24"/>
          <w:szCs w:val="24"/>
          <w:lang w:eastAsia="zh-CN"/>
        </w:rPr>
        <w:t>现场进行技术支持。</w:t>
      </w:r>
    </w:p>
    <w:p w:rsidR="002E4884" w:rsidRPr="007F6C42" w:rsidRDefault="00DF3EAB" w:rsidP="00870E3F">
      <w:pPr>
        <w:pStyle w:val="a5"/>
        <w:numPr>
          <w:ilvl w:val="0"/>
          <w:numId w:val="4"/>
        </w:numPr>
        <w:tabs>
          <w:tab w:val="left" w:pos="1338"/>
          <w:tab w:val="left" w:pos="1339"/>
        </w:tabs>
        <w:adjustRightInd w:val="0"/>
        <w:snapToGrid w:val="0"/>
        <w:spacing w:line="360" w:lineRule="auto"/>
        <w:ind w:left="0" w:firstLineChars="200" w:firstLine="470"/>
        <w:rPr>
          <w:rFonts w:ascii="Times New Roman" w:eastAsiaTheme="minorEastAsia" w:hAnsi="Times New Roman" w:cs="Times New Roman"/>
          <w:sz w:val="24"/>
          <w:szCs w:val="24"/>
          <w:lang w:eastAsia="zh-CN"/>
        </w:rPr>
      </w:pPr>
      <w:r w:rsidRPr="007F6C42">
        <w:rPr>
          <w:rFonts w:ascii="Times New Roman" w:eastAsiaTheme="minorEastAsia" w:hAnsi="Times New Roman" w:cs="Times New Roman"/>
          <w:spacing w:val="-1"/>
          <w:w w:val="99"/>
          <w:sz w:val="24"/>
          <w:szCs w:val="24"/>
          <w:lang w:eastAsia="zh-CN"/>
        </w:rPr>
        <w:t>当业主需要供货商提供服务时，供货商应在</w:t>
      </w:r>
      <w:r w:rsidRPr="007F6C42">
        <w:rPr>
          <w:rFonts w:ascii="Times New Roman" w:eastAsiaTheme="minorEastAsia" w:hAnsi="Times New Roman" w:cs="Times New Roman"/>
          <w:spacing w:val="1"/>
          <w:w w:val="99"/>
          <w:sz w:val="24"/>
          <w:szCs w:val="24"/>
          <w:lang w:eastAsia="zh-CN"/>
        </w:rPr>
        <w:t>2</w:t>
      </w:r>
      <w:r w:rsidRPr="007F6C42">
        <w:rPr>
          <w:rFonts w:ascii="Times New Roman" w:eastAsiaTheme="minorEastAsia" w:hAnsi="Times New Roman" w:cs="Times New Roman"/>
          <w:w w:val="99"/>
          <w:sz w:val="24"/>
          <w:szCs w:val="24"/>
          <w:lang w:eastAsia="zh-CN"/>
        </w:rPr>
        <w:t>4</w:t>
      </w:r>
      <w:r w:rsidRPr="007F6C42">
        <w:rPr>
          <w:rFonts w:ascii="Times New Roman" w:eastAsiaTheme="minorEastAsia" w:hAnsi="Times New Roman" w:cs="Times New Roman"/>
          <w:spacing w:val="-13"/>
          <w:w w:val="99"/>
          <w:sz w:val="24"/>
          <w:szCs w:val="24"/>
          <w:lang w:eastAsia="zh-CN"/>
        </w:rPr>
        <w:t>小时之内作出答复，</w:t>
      </w:r>
      <w:r w:rsidRPr="007F6C42">
        <w:rPr>
          <w:rFonts w:ascii="Times New Roman" w:eastAsiaTheme="minorEastAsia" w:hAnsi="Times New Roman" w:cs="Times New Roman"/>
          <w:spacing w:val="2"/>
          <w:w w:val="99"/>
          <w:sz w:val="24"/>
          <w:szCs w:val="24"/>
          <w:lang w:eastAsia="zh-CN"/>
        </w:rPr>
        <w:t>（</w:t>
      </w:r>
      <w:r w:rsidRPr="007F6C42">
        <w:rPr>
          <w:rFonts w:ascii="Times New Roman" w:eastAsiaTheme="minorEastAsia" w:hAnsi="Times New Roman" w:cs="Times New Roman"/>
          <w:spacing w:val="-1"/>
          <w:w w:val="99"/>
          <w:sz w:val="24"/>
          <w:szCs w:val="24"/>
          <w:lang w:eastAsia="zh-CN"/>
        </w:rPr>
        <w:t>如必要</w:t>
      </w:r>
      <w:r w:rsidRPr="007F6C42">
        <w:rPr>
          <w:rFonts w:ascii="Times New Roman" w:eastAsiaTheme="minorEastAsia" w:hAnsi="Times New Roman" w:cs="Times New Roman"/>
          <w:spacing w:val="2"/>
          <w:w w:val="99"/>
          <w:sz w:val="24"/>
          <w:szCs w:val="24"/>
          <w:lang w:eastAsia="zh-CN"/>
        </w:rPr>
        <w:t>）</w:t>
      </w:r>
      <w:r w:rsidRPr="007F6C42">
        <w:rPr>
          <w:rFonts w:ascii="Times New Roman" w:eastAsiaTheme="minorEastAsia" w:hAnsi="Times New Roman" w:cs="Times New Roman"/>
          <w:w w:val="99"/>
          <w:sz w:val="24"/>
          <w:szCs w:val="24"/>
          <w:lang w:eastAsia="zh-CN"/>
        </w:rPr>
        <w:t>在</w:t>
      </w:r>
      <w:r w:rsidRPr="007F6C42">
        <w:rPr>
          <w:rFonts w:ascii="Times New Roman" w:eastAsiaTheme="minorEastAsia" w:hAnsi="Times New Roman" w:cs="Times New Roman"/>
          <w:spacing w:val="1"/>
          <w:w w:val="99"/>
          <w:sz w:val="24"/>
          <w:szCs w:val="24"/>
          <w:lang w:eastAsia="zh-CN"/>
        </w:rPr>
        <w:t>4</w:t>
      </w:r>
      <w:r w:rsidRPr="007F6C42">
        <w:rPr>
          <w:rFonts w:ascii="Times New Roman" w:eastAsiaTheme="minorEastAsia" w:hAnsi="Times New Roman" w:cs="Times New Roman"/>
          <w:w w:val="99"/>
          <w:sz w:val="24"/>
          <w:szCs w:val="24"/>
          <w:lang w:eastAsia="zh-CN"/>
        </w:rPr>
        <w:t>8</w:t>
      </w:r>
      <w:r w:rsidRPr="007F6C42">
        <w:rPr>
          <w:rFonts w:ascii="Times New Roman" w:eastAsiaTheme="minorEastAsia" w:hAnsi="Times New Roman" w:cs="Times New Roman"/>
          <w:w w:val="99"/>
          <w:sz w:val="24"/>
          <w:szCs w:val="24"/>
          <w:lang w:eastAsia="zh-CN"/>
        </w:rPr>
        <w:t>小时内派</w:t>
      </w:r>
      <w:r w:rsidRPr="007F6C42">
        <w:rPr>
          <w:rFonts w:ascii="Times New Roman" w:eastAsiaTheme="minorEastAsia" w:hAnsi="Times New Roman" w:cs="Times New Roman"/>
          <w:spacing w:val="-3"/>
          <w:w w:val="95"/>
          <w:sz w:val="24"/>
          <w:szCs w:val="24"/>
          <w:lang w:eastAsia="zh-CN"/>
        </w:rPr>
        <w:t>服务工程师到现场。确需国外派员时不超过</w:t>
      </w:r>
      <w:r w:rsidRPr="007F6C42">
        <w:rPr>
          <w:rFonts w:ascii="Times New Roman" w:eastAsiaTheme="minorEastAsia" w:hAnsi="Times New Roman" w:cs="Times New Roman"/>
          <w:w w:val="95"/>
          <w:sz w:val="24"/>
          <w:szCs w:val="24"/>
          <w:lang w:eastAsia="zh-CN"/>
        </w:rPr>
        <w:t>20</w:t>
      </w:r>
      <w:r w:rsidRPr="007F6C42">
        <w:rPr>
          <w:rFonts w:ascii="Times New Roman" w:eastAsiaTheme="minorEastAsia" w:hAnsi="Times New Roman" w:cs="Times New Roman"/>
          <w:w w:val="95"/>
          <w:sz w:val="24"/>
          <w:szCs w:val="24"/>
          <w:lang w:eastAsia="zh-CN"/>
        </w:rPr>
        <w:t>天。</w:t>
      </w:r>
    </w:p>
    <w:p w:rsidR="002E4884" w:rsidRPr="00870E3F" w:rsidRDefault="00DF3EAB" w:rsidP="00870E3F">
      <w:pPr>
        <w:pStyle w:val="a5"/>
        <w:numPr>
          <w:ilvl w:val="0"/>
          <w:numId w:val="4"/>
        </w:numPr>
        <w:tabs>
          <w:tab w:val="left" w:pos="1338"/>
          <w:tab w:val="left" w:pos="1339"/>
        </w:tabs>
        <w:adjustRightInd w:val="0"/>
        <w:snapToGrid w:val="0"/>
        <w:spacing w:line="360" w:lineRule="auto"/>
        <w:ind w:left="0" w:firstLineChars="200" w:firstLine="454"/>
        <w:rPr>
          <w:rFonts w:ascii="Times New Roman" w:eastAsiaTheme="minorEastAsia" w:hAnsi="Times New Roman" w:cs="Times New Roman"/>
          <w:sz w:val="24"/>
          <w:szCs w:val="24"/>
        </w:rPr>
      </w:pPr>
      <w:r w:rsidRPr="00870E3F">
        <w:rPr>
          <w:rFonts w:ascii="Times New Roman" w:eastAsiaTheme="minorEastAsia" w:hAnsi="Times New Roman" w:cs="Times New Roman"/>
          <w:w w:val="95"/>
          <w:sz w:val="24"/>
          <w:szCs w:val="24"/>
          <w:lang w:eastAsia="zh-CN"/>
        </w:rPr>
        <w:t>在保质期内，供货商负责对业主提出的质量疑义作出书面明确答复。确属质量问题时，供货商</w:t>
      </w:r>
      <w:r w:rsidRPr="00870E3F">
        <w:rPr>
          <w:rFonts w:ascii="Times New Roman" w:eastAsiaTheme="minorEastAsia" w:hAnsi="Times New Roman" w:cs="Times New Roman"/>
          <w:sz w:val="24"/>
          <w:szCs w:val="24"/>
          <w:lang w:eastAsia="zh-CN"/>
        </w:rPr>
        <w:t>应及时采取保护措施且负责免费更换。</w:t>
      </w:r>
      <w:r w:rsidRPr="00870E3F">
        <w:rPr>
          <w:rFonts w:ascii="Times New Roman" w:eastAsiaTheme="minorEastAsia" w:hAnsi="Times New Roman" w:cs="Times New Roman"/>
          <w:sz w:val="24"/>
          <w:szCs w:val="24"/>
        </w:rPr>
        <w:t>并相应延长其质保期。</w:t>
      </w:r>
    </w:p>
    <w:p w:rsidR="002E4884" w:rsidRPr="00870E3F" w:rsidRDefault="00DF3EAB" w:rsidP="00870E3F">
      <w:pPr>
        <w:pStyle w:val="a5"/>
        <w:numPr>
          <w:ilvl w:val="0"/>
          <w:numId w:val="4"/>
        </w:numPr>
        <w:tabs>
          <w:tab w:val="left" w:pos="1338"/>
          <w:tab w:val="left" w:pos="1339"/>
        </w:tabs>
        <w:adjustRightInd w:val="0"/>
        <w:snapToGrid w:val="0"/>
        <w:spacing w:line="360" w:lineRule="auto"/>
        <w:ind w:left="0" w:firstLineChars="200" w:firstLine="480"/>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sz w:val="24"/>
          <w:szCs w:val="24"/>
          <w:lang w:eastAsia="zh-CN"/>
        </w:rPr>
        <w:t>产品寿命期内，供货商应确保所有零部件的供应。</w:t>
      </w:r>
    </w:p>
    <w:p w:rsidR="002E4884" w:rsidRPr="00CE6494" w:rsidRDefault="00DF3EAB" w:rsidP="00CE6494">
      <w:pPr>
        <w:pStyle w:val="a5"/>
        <w:numPr>
          <w:ilvl w:val="0"/>
          <w:numId w:val="4"/>
        </w:numPr>
        <w:tabs>
          <w:tab w:val="left" w:pos="1339"/>
        </w:tabs>
        <w:adjustRightInd w:val="0"/>
        <w:snapToGrid w:val="0"/>
        <w:spacing w:line="360" w:lineRule="auto"/>
        <w:ind w:left="0" w:firstLineChars="200" w:firstLine="454"/>
        <w:rPr>
          <w:rFonts w:ascii="Times New Roman" w:eastAsiaTheme="minorEastAsia" w:hAnsi="Times New Roman" w:cs="Times New Roman"/>
          <w:sz w:val="24"/>
          <w:szCs w:val="24"/>
          <w:lang w:eastAsia="zh-CN"/>
        </w:rPr>
      </w:pPr>
      <w:r w:rsidRPr="00870E3F">
        <w:rPr>
          <w:rFonts w:ascii="Times New Roman" w:eastAsiaTheme="minorEastAsia" w:hAnsi="Times New Roman" w:cs="Times New Roman"/>
          <w:w w:val="95"/>
          <w:sz w:val="24"/>
          <w:szCs w:val="24"/>
          <w:lang w:eastAsia="zh-CN"/>
        </w:rPr>
        <w:t>供货商对零部件和备件的供应，国内调配时间不超过</w:t>
      </w:r>
      <w:r w:rsidRPr="00870E3F">
        <w:rPr>
          <w:rFonts w:ascii="Times New Roman" w:eastAsiaTheme="minorEastAsia" w:hAnsi="Times New Roman" w:cs="Times New Roman"/>
          <w:w w:val="95"/>
          <w:sz w:val="24"/>
          <w:szCs w:val="24"/>
          <w:lang w:eastAsia="zh-CN"/>
        </w:rPr>
        <w:t xml:space="preserve"> 48</w:t>
      </w:r>
      <w:r w:rsidRPr="00870E3F">
        <w:rPr>
          <w:rFonts w:ascii="Times New Roman" w:eastAsiaTheme="minorEastAsia" w:hAnsi="Times New Roman" w:cs="Times New Roman"/>
          <w:w w:val="95"/>
          <w:sz w:val="24"/>
          <w:szCs w:val="24"/>
          <w:lang w:eastAsia="zh-CN"/>
        </w:rPr>
        <w:t>小时，国外调配时间不超过</w:t>
      </w:r>
      <w:r w:rsidRPr="00870E3F">
        <w:rPr>
          <w:rFonts w:ascii="Times New Roman" w:eastAsiaTheme="minorEastAsia" w:hAnsi="Times New Roman" w:cs="Times New Roman"/>
          <w:w w:val="95"/>
          <w:sz w:val="24"/>
          <w:szCs w:val="24"/>
          <w:lang w:eastAsia="zh-CN"/>
        </w:rPr>
        <w:t xml:space="preserve"> 20</w:t>
      </w:r>
      <w:r w:rsidRPr="00870E3F">
        <w:rPr>
          <w:rFonts w:ascii="Times New Roman" w:eastAsiaTheme="minorEastAsia" w:hAnsi="Times New Roman" w:cs="Times New Roman"/>
          <w:w w:val="95"/>
          <w:sz w:val="24"/>
          <w:szCs w:val="24"/>
          <w:lang w:eastAsia="zh-CN"/>
        </w:rPr>
        <w:t>天。</w:t>
      </w:r>
    </w:p>
    <w:sectPr w:rsidR="002E4884" w:rsidRPr="00CE6494" w:rsidSect="00DE7B17">
      <w:pgSz w:w="11910" w:h="16840"/>
      <w:pgMar w:top="1760" w:right="280" w:bottom="1200" w:left="11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E4F" w:rsidRDefault="00547E4F" w:rsidP="004E6FD7">
      <w:r>
        <w:separator/>
      </w:r>
    </w:p>
  </w:endnote>
  <w:endnote w:type="continuationSeparator" w:id="0">
    <w:p w:rsidR="00547E4F" w:rsidRDefault="00547E4F" w:rsidP="004E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6457969"/>
      <w:docPartObj>
        <w:docPartGallery w:val="Page Numbers (Bottom of Page)"/>
        <w:docPartUnique/>
      </w:docPartObj>
    </w:sdtPr>
    <w:sdtEndPr/>
    <w:sdtContent>
      <w:p w:rsidR="009A05A2" w:rsidRDefault="009A05A2" w:rsidP="009A05A2">
        <w:pPr>
          <w:pStyle w:val="aa"/>
          <w:jc w:val="center"/>
        </w:pPr>
        <w:r>
          <w:fldChar w:fldCharType="begin"/>
        </w:r>
        <w:r>
          <w:instrText>PAGE   \* MERGEFORMAT</w:instrText>
        </w:r>
        <w:r>
          <w:fldChar w:fldCharType="separate"/>
        </w:r>
        <w:r w:rsidR="004C270B" w:rsidRPr="004C270B">
          <w:rPr>
            <w:noProof/>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E4F" w:rsidRDefault="00547E4F" w:rsidP="004E6FD7">
      <w:r>
        <w:separator/>
      </w:r>
    </w:p>
  </w:footnote>
  <w:footnote w:type="continuationSeparator" w:id="0">
    <w:p w:rsidR="00547E4F" w:rsidRDefault="00547E4F" w:rsidP="004E6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3F9C"/>
    <w:multiLevelType w:val="hybridMultilevel"/>
    <w:tmpl w:val="2D8CD774"/>
    <w:lvl w:ilvl="0" w:tplc="3828BAAE">
      <w:start w:val="1"/>
      <w:numFmt w:val="lowerLetter"/>
      <w:lvlText w:val="%1)"/>
      <w:lvlJc w:val="left"/>
      <w:pPr>
        <w:ind w:left="1319" w:hanging="420"/>
      </w:pPr>
      <w:rPr>
        <w:rFonts w:ascii="宋体" w:eastAsia="宋体" w:hAnsi="宋体" w:cs="宋体" w:hint="default"/>
        <w:spacing w:val="0"/>
        <w:w w:val="99"/>
        <w:sz w:val="21"/>
        <w:szCs w:val="21"/>
      </w:rPr>
    </w:lvl>
    <w:lvl w:ilvl="1" w:tplc="4C00105A">
      <w:numFmt w:val="bullet"/>
      <w:lvlText w:val="•"/>
      <w:lvlJc w:val="left"/>
      <w:pPr>
        <w:ind w:left="2212" w:hanging="420"/>
      </w:pPr>
      <w:rPr>
        <w:rFonts w:hint="default"/>
      </w:rPr>
    </w:lvl>
    <w:lvl w:ilvl="2" w:tplc="C28CF3B0">
      <w:numFmt w:val="bullet"/>
      <w:lvlText w:val="•"/>
      <w:lvlJc w:val="left"/>
      <w:pPr>
        <w:ind w:left="3105" w:hanging="420"/>
      </w:pPr>
      <w:rPr>
        <w:rFonts w:hint="default"/>
      </w:rPr>
    </w:lvl>
    <w:lvl w:ilvl="3" w:tplc="2838660C">
      <w:numFmt w:val="bullet"/>
      <w:lvlText w:val="•"/>
      <w:lvlJc w:val="left"/>
      <w:pPr>
        <w:ind w:left="3997" w:hanging="420"/>
      </w:pPr>
      <w:rPr>
        <w:rFonts w:hint="default"/>
      </w:rPr>
    </w:lvl>
    <w:lvl w:ilvl="4" w:tplc="4740B2A6">
      <w:numFmt w:val="bullet"/>
      <w:lvlText w:val="•"/>
      <w:lvlJc w:val="left"/>
      <w:pPr>
        <w:ind w:left="4890" w:hanging="420"/>
      </w:pPr>
      <w:rPr>
        <w:rFonts w:hint="default"/>
      </w:rPr>
    </w:lvl>
    <w:lvl w:ilvl="5" w:tplc="1F9E4E74">
      <w:numFmt w:val="bullet"/>
      <w:lvlText w:val="•"/>
      <w:lvlJc w:val="left"/>
      <w:pPr>
        <w:ind w:left="5783" w:hanging="420"/>
      </w:pPr>
      <w:rPr>
        <w:rFonts w:hint="default"/>
      </w:rPr>
    </w:lvl>
    <w:lvl w:ilvl="6" w:tplc="0BB6B1AC">
      <w:numFmt w:val="bullet"/>
      <w:lvlText w:val="•"/>
      <w:lvlJc w:val="left"/>
      <w:pPr>
        <w:ind w:left="6675" w:hanging="420"/>
      </w:pPr>
      <w:rPr>
        <w:rFonts w:hint="default"/>
      </w:rPr>
    </w:lvl>
    <w:lvl w:ilvl="7" w:tplc="9ACAAE98">
      <w:numFmt w:val="bullet"/>
      <w:lvlText w:val="•"/>
      <w:lvlJc w:val="left"/>
      <w:pPr>
        <w:ind w:left="7568" w:hanging="420"/>
      </w:pPr>
      <w:rPr>
        <w:rFonts w:hint="default"/>
      </w:rPr>
    </w:lvl>
    <w:lvl w:ilvl="8" w:tplc="822A2650">
      <w:numFmt w:val="bullet"/>
      <w:lvlText w:val="•"/>
      <w:lvlJc w:val="left"/>
      <w:pPr>
        <w:ind w:left="8460" w:hanging="420"/>
      </w:pPr>
      <w:rPr>
        <w:rFonts w:hint="default"/>
      </w:rPr>
    </w:lvl>
  </w:abstractNum>
  <w:abstractNum w:abstractNumId="1" w15:restartNumberingAfterBreak="0">
    <w:nsid w:val="0ED41709"/>
    <w:multiLevelType w:val="hybridMultilevel"/>
    <w:tmpl w:val="E5D6D7A4"/>
    <w:lvl w:ilvl="0" w:tplc="436CEC9C">
      <w:start w:val="1"/>
      <w:numFmt w:val="decimal"/>
      <w:lvlText w:val="%1"/>
      <w:lvlJc w:val="left"/>
      <w:pPr>
        <w:ind w:left="1338" w:hanging="416"/>
      </w:pPr>
      <w:rPr>
        <w:rFonts w:ascii="黑体" w:eastAsia="黑体" w:hAnsi="黑体" w:cs="黑体" w:hint="default"/>
        <w:w w:val="99"/>
        <w:sz w:val="21"/>
        <w:szCs w:val="21"/>
      </w:rPr>
    </w:lvl>
    <w:lvl w:ilvl="1" w:tplc="E32480A8">
      <w:numFmt w:val="bullet"/>
      <w:lvlText w:val="•"/>
      <w:lvlJc w:val="left"/>
      <w:pPr>
        <w:ind w:left="2230" w:hanging="416"/>
      </w:pPr>
      <w:rPr>
        <w:rFonts w:hint="default"/>
      </w:rPr>
    </w:lvl>
    <w:lvl w:ilvl="2" w:tplc="366C4B6C">
      <w:numFmt w:val="bullet"/>
      <w:lvlText w:val="•"/>
      <w:lvlJc w:val="left"/>
      <w:pPr>
        <w:ind w:left="3121" w:hanging="416"/>
      </w:pPr>
      <w:rPr>
        <w:rFonts w:hint="default"/>
      </w:rPr>
    </w:lvl>
    <w:lvl w:ilvl="3" w:tplc="FCF277FE">
      <w:numFmt w:val="bullet"/>
      <w:lvlText w:val="•"/>
      <w:lvlJc w:val="left"/>
      <w:pPr>
        <w:ind w:left="4011" w:hanging="416"/>
      </w:pPr>
      <w:rPr>
        <w:rFonts w:hint="default"/>
      </w:rPr>
    </w:lvl>
    <w:lvl w:ilvl="4" w:tplc="AC54B9D6">
      <w:numFmt w:val="bullet"/>
      <w:lvlText w:val="•"/>
      <w:lvlJc w:val="left"/>
      <w:pPr>
        <w:ind w:left="4902" w:hanging="416"/>
      </w:pPr>
      <w:rPr>
        <w:rFonts w:hint="default"/>
      </w:rPr>
    </w:lvl>
    <w:lvl w:ilvl="5" w:tplc="CCE854BA">
      <w:numFmt w:val="bullet"/>
      <w:lvlText w:val="•"/>
      <w:lvlJc w:val="left"/>
      <w:pPr>
        <w:ind w:left="5793" w:hanging="416"/>
      </w:pPr>
      <w:rPr>
        <w:rFonts w:hint="default"/>
      </w:rPr>
    </w:lvl>
    <w:lvl w:ilvl="6" w:tplc="BCFCA59A">
      <w:numFmt w:val="bullet"/>
      <w:lvlText w:val="•"/>
      <w:lvlJc w:val="left"/>
      <w:pPr>
        <w:ind w:left="6683" w:hanging="416"/>
      </w:pPr>
      <w:rPr>
        <w:rFonts w:hint="default"/>
      </w:rPr>
    </w:lvl>
    <w:lvl w:ilvl="7" w:tplc="8458A038">
      <w:numFmt w:val="bullet"/>
      <w:lvlText w:val="•"/>
      <w:lvlJc w:val="left"/>
      <w:pPr>
        <w:ind w:left="7574" w:hanging="416"/>
      </w:pPr>
      <w:rPr>
        <w:rFonts w:hint="default"/>
      </w:rPr>
    </w:lvl>
    <w:lvl w:ilvl="8" w:tplc="2D44F4F6">
      <w:numFmt w:val="bullet"/>
      <w:lvlText w:val="•"/>
      <w:lvlJc w:val="left"/>
      <w:pPr>
        <w:ind w:left="8464" w:hanging="416"/>
      </w:pPr>
      <w:rPr>
        <w:rFonts w:hint="default"/>
      </w:rPr>
    </w:lvl>
  </w:abstractNum>
  <w:abstractNum w:abstractNumId="2" w15:restartNumberingAfterBreak="0">
    <w:nsid w:val="150177C9"/>
    <w:multiLevelType w:val="multilevel"/>
    <w:tmpl w:val="48344D1E"/>
    <w:lvl w:ilvl="0">
      <w:start w:val="1"/>
      <w:numFmt w:val="lowerLetter"/>
      <w:suff w:val="space"/>
      <w:lvlText w:val="%1)"/>
      <w:lvlJc w:val="left"/>
      <w:pPr>
        <w:ind w:left="1319" w:hanging="1319"/>
      </w:pPr>
      <w:rPr>
        <w:rFonts w:ascii="Times New Roman" w:eastAsia="宋体" w:hAnsi="Times New Roman" w:cs="Times New Roman" w:hint="default"/>
        <w:w w:val="99"/>
        <w:sz w:val="24"/>
        <w:szCs w:val="24"/>
      </w:rPr>
    </w:lvl>
    <w:lvl w:ilvl="1">
      <w:numFmt w:val="bullet"/>
      <w:lvlText w:val="•"/>
      <w:lvlJc w:val="left"/>
      <w:pPr>
        <w:ind w:left="2212" w:hanging="420"/>
      </w:pPr>
      <w:rPr>
        <w:rFonts w:hint="default"/>
      </w:rPr>
    </w:lvl>
    <w:lvl w:ilvl="2">
      <w:numFmt w:val="bullet"/>
      <w:lvlText w:val="•"/>
      <w:lvlJc w:val="left"/>
      <w:pPr>
        <w:ind w:left="3105" w:hanging="420"/>
      </w:pPr>
      <w:rPr>
        <w:rFonts w:hint="default"/>
      </w:rPr>
    </w:lvl>
    <w:lvl w:ilvl="3">
      <w:numFmt w:val="bullet"/>
      <w:lvlText w:val="•"/>
      <w:lvlJc w:val="left"/>
      <w:pPr>
        <w:ind w:left="3997" w:hanging="420"/>
      </w:pPr>
      <w:rPr>
        <w:rFonts w:hint="default"/>
      </w:rPr>
    </w:lvl>
    <w:lvl w:ilvl="4">
      <w:numFmt w:val="bullet"/>
      <w:lvlText w:val="•"/>
      <w:lvlJc w:val="left"/>
      <w:pPr>
        <w:ind w:left="4890" w:hanging="420"/>
      </w:pPr>
      <w:rPr>
        <w:rFonts w:hint="default"/>
      </w:rPr>
    </w:lvl>
    <w:lvl w:ilvl="5">
      <w:numFmt w:val="bullet"/>
      <w:lvlText w:val="•"/>
      <w:lvlJc w:val="left"/>
      <w:pPr>
        <w:ind w:left="5783" w:hanging="420"/>
      </w:pPr>
      <w:rPr>
        <w:rFonts w:hint="default"/>
      </w:rPr>
    </w:lvl>
    <w:lvl w:ilvl="6">
      <w:numFmt w:val="bullet"/>
      <w:lvlText w:val="•"/>
      <w:lvlJc w:val="left"/>
      <w:pPr>
        <w:ind w:left="6675" w:hanging="420"/>
      </w:pPr>
      <w:rPr>
        <w:rFonts w:hint="default"/>
      </w:rPr>
    </w:lvl>
    <w:lvl w:ilvl="7">
      <w:numFmt w:val="bullet"/>
      <w:lvlText w:val="•"/>
      <w:lvlJc w:val="left"/>
      <w:pPr>
        <w:ind w:left="7568" w:hanging="420"/>
      </w:pPr>
      <w:rPr>
        <w:rFonts w:hint="default"/>
      </w:rPr>
    </w:lvl>
    <w:lvl w:ilvl="8">
      <w:numFmt w:val="bullet"/>
      <w:lvlText w:val="•"/>
      <w:lvlJc w:val="left"/>
      <w:pPr>
        <w:ind w:left="8460" w:hanging="420"/>
      </w:pPr>
      <w:rPr>
        <w:rFonts w:hint="default"/>
      </w:rPr>
    </w:lvl>
  </w:abstractNum>
  <w:abstractNum w:abstractNumId="3" w15:restartNumberingAfterBreak="0">
    <w:nsid w:val="1E240908"/>
    <w:multiLevelType w:val="multilevel"/>
    <w:tmpl w:val="C38C653A"/>
    <w:lvl w:ilvl="0">
      <w:start w:val="1"/>
      <w:numFmt w:val="lowerLetter"/>
      <w:suff w:val="space"/>
      <w:lvlText w:val="%1)"/>
      <w:lvlJc w:val="left"/>
      <w:pPr>
        <w:ind w:left="1319" w:hanging="1319"/>
      </w:pPr>
      <w:rPr>
        <w:rFonts w:ascii="Times New Roman" w:eastAsia="宋体" w:hAnsi="Times New Roman" w:cs="Times New Roman" w:hint="default"/>
        <w:w w:val="99"/>
        <w:sz w:val="24"/>
        <w:szCs w:val="24"/>
      </w:rPr>
    </w:lvl>
    <w:lvl w:ilvl="1">
      <w:numFmt w:val="bullet"/>
      <w:lvlText w:val="•"/>
      <w:lvlJc w:val="left"/>
      <w:pPr>
        <w:ind w:left="2212" w:hanging="420"/>
      </w:pPr>
      <w:rPr>
        <w:rFonts w:hint="default"/>
      </w:rPr>
    </w:lvl>
    <w:lvl w:ilvl="2">
      <w:numFmt w:val="bullet"/>
      <w:lvlText w:val="•"/>
      <w:lvlJc w:val="left"/>
      <w:pPr>
        <w:ind w:left="3105" w:hanging="420"/>
      </w:pPr>
      <w:rPr>
        <w:rFonts w:hint="default"/>
      </w:rPr>
    </w:lvl>
    <w:lvl w:ilvl="3">
      <w:numFmt w:val="bullet"/>
      <w:lvlText w:val="•"/>
      <w:lvlJc w:val="left"/>
      <w:pPr>
        <w:ind w:left="3997" w:hanging="420"/>
      </w:pPr>
      <w:rPr>
        <w:rFonts w:hint="default"/>
      </w:rPr>
    </w:lvl>
    <w:lvl w:ilvl="4">
      <w:numFmt w:val="bullet"/>
      <w:lvlText w:val="•"/>
      <w:lvlJc w:val="left"/>
      <w:pPr>
        <w:ind w:left="4890" w:hanging="420"/>
      </w:pPr>
      <w:rPr>
        <w:rFonts w:hint="default"/>
      </w:rPr>
    </w:lvl>
    <w:lvl w:ilvl="5">
      <w:numFmt w:val="bullet"/>
      <w:lvlText w:val="•"/>
      <w:lvlJc w:val="left"/>
      <w:pPr>
        <w:ind w:left="5783" w:hanging="420"/>
      </w:pPr>
      <w:rPr>
        <w:rFonts w:hint="default"/>
      </w:rPr>
    </w:lvl>
    <w:lvl w:ilvl="6">
      <w:numFmt w:val="bullet"/>
      <w:lvlText w:val="•"/>
      <w:lvlJc w:val="left"/>
      <w:pPr>
        <w:ind w:left="6675" w:hanging="420"/>
      </w:pPr>
      <w:rPr>
        <w:rFonts w:hint="default"/>
      </w:rPr>
    </w:lvl>
    <w:lvl w:ilvl="7">
      <w:numFmt w:val="bullet"/>
      <w:lvlText w:val="•"/>
      <w:lvlJc w:val="left"/>
      <w:pPr>
        <w:ind w:left="7568" w:hanging="420"/>
      </w:pPr>
      <w:rPr>
        <w:rFonts w:hint="default"/>
      </w:rPr>
    </w:lvl>
    <w:lvl w:ilvl="8">
      <w:numFmt w:val="bullet"/>
      <w:lvlText w:val="•"/>
      <w:lvlJc w:val="left"/>
      <w:pPr>
        <w:ind w:left="8460" w:hanging="420"/>
      </w:pPr>
      <w:rPr>
        <w:rFonts w:hint="default"/>
      </w:rPr>
    </w:lvl>
  </w:abstractNum>
  <w:abstractNum w:abstractNumId="4" w15:restartNumberingAfterBreak="0">
    <w:nsid w:val="203B3503"/>
    <w:multiLevelType w:val="multilevel"/>
    <w:tmpl w:val="AB2AD718"/>
    <w:lvl w:ilvl="0">
      <w:start w:val="1"/>
      <w:numFmt w:val="lowerLetter"/>
      <w:suff w:val="space"/>
      <w:lvlText w:val="%1)"/>
      <w:lvlJc w:val="left"/>
      <w:pPr>
        <w:ind w:left="1319" w:hanging="1319"/>
      </w:pPr>
      <w:rPr>
        <w:rFonts w:ascii="Times New Roman" w:eastAsia="宋体" w:hAnsi="Times New Roman" w:cs="Times New Roman" w:hint="default"/>
        <w:w w:val="99"/>
        <w:sz w:val="24"/>
        <w:szCs w:val="24"/>
      </w:rPr>
    </w:lvl>
    <w:lvl w:ilvl="1">
      <w:numFmt w:val="bullet"/>
      <w:lvlText w:val="•"/>
      <w:lvlJc w:val="left"/>
      <w:pPr>
        <w:ind w:left="2212" w:hanging="420"/>
      </w:pPr>
      <w:rPr>
        <w:rFonts w:hint="default"/>
      </w:rPr>
    </w:lvl>
    <w:lvl w:ilvl="2">
      <w:numFmt w:val="bullet"/>
      <w:lvlText w:val="•"/>
      <w:lvlJc w:val="left"/>
      <w:pPr>
        <w:ind w:left="3105" w:hanging="420"/>
      </w:pPr>
      <w:rPr>
        <w:rFonts w:hint="default"/>
      </w:rPr>
    </w:lvl>
    <w:lvl w:ilvl="3">
      <w:numFmt w:val="bullet"/>
      <w:lvlText w:val="•"/>
      <w:lvlJc w:val="left"/>
      <w:pPr>
        <w:ind w:left="3997" w:hanging="420"/>
      </w:pPr>
      <w:rPr>
        <w:rFonts w:hint="default"/>
      </w:rPr>
    </w:lvl>
    <w:lvl w:ilvl="4">
      <w:numFmt w:val="bullet"/>
      <w:lvlText w:val="•"/>
      <w:lvlJc w:val="left"/>
      <w:pPr>
        <w:ind w:left="4890" w:hanging="420"/>
      </w:pPr>
      <w:rPr>
        <w:rFonts w:hint="default"/>
      </w:rPr>
    </w:lvl>
    <w:lvl w:ilvl="5">
      <w:numFmt w:val="bullet"/>
      <w:lvlText w:val="•"/>
      <w:lvlJc w:val="left"/>
      <w:pPr>
        <w:ind w:left="5783" w:hanging="420"/>
      </w:pPr>
      <w:rPr>
        <w:rFonts w:hint="default"/>
      </w:rPr>
    </w:lvl>
    <w:lvl w:ilvl="6">
      <w:numFmt w:val="bullet"/>
      <w:lvlText w:val="•"/>
      <w:lvlJc w:val="left"/>
      <w:pPr>
        <w:ind w:left="6675" w:hanging="420"/>
      </w:pPr>
      <w:rPr>
        <w:rFonts w:hint="default"/>
      </w:rPr>
    </w:lvl>
    <w:lvl w:ilvl="7">
      <w:numFmt w:val="bullet"/>
      <w:lvlText w:val="•"/>
      <w:lvlJc w:val="left"/>
      <w:pPr>
        <w:ind w:left="7568" w:hanging="420"/>
      </w:pPr>
      <w:rPr>
        <w:rFonts w:hint="default"/>
      </w:rPr>
    </w:lvl>
    <w:lvl w:ilvl="8">
      <w:numFmt w:val="bullet"/>
      <w:lvlText w:val="•"/>
      <w:lvlJc w:val="left"/>
      <w:pPr>
        <w:ind w:left="8460" w:hanging="420"/>
      </w:pPr>
      <w:rPr>
        <w:rFonts w:hint="default"/>
      </w:rPr>
    </w:lvl>
  </w:abstractNum>
  <w:abstractNum w:abstractNumId="5" w15:restartNumberingAfterBreak="0">
    <w:nsid w:val="2B285387"/>
    <w:multiLevelType w:val="multilevel"/>
    <w:tmpl w:val="5C0A47C8"/>
    <w:lvl w:ilvl="0">
      <w:start w:val="1"/>
      <w:numFmt w:val="decimal"/>
      <w:lvlText w:val="%1"/>
      <w:lvlJc w:val="left"/>
      <w:pPr>
        <w:ind w:left="812" w:hanging="315"/>
      </w:pPr>
      <w:rPr>
        <w:rFonts w:ascii="黑体" w:eastAsia="黑体" w:hAnsi="黑体" w:cs="黑体" w:hint="default"/>
        <w:w w:val="99"/>
        <w:sz w:val="21"/>
        <w:szCs w:val="21"/>
      </w:rPr>
    </w:lvl>
    <w:lvl w:ilvl="1">
      <w:start w:val="1"/>
      <w:numFmt w:val="decimal"/>
      <w:lvlText w:val="%1.%2"/>
      <w:lvlJc w:val="left"/>
      <w:pPr>
        <w:ind w:left="918" w:hanging="420"/>
      </w:pPr>
      <w:rPr>
        <w:rFonts w:ascii="黑体" w:eastAsia="黑体" w:hAnsi="黑体" w:cs="黑体" w:hint="default"/>
        <w:spacing w:val="0"/>
        <w:w w:val="99"/>
        <w:sz w:val="21"/>
        <w:szCs w:val="21"/>
      </w:rPr>
    </w:lvl>
    <w:lvl w:ilvl="2">
      <w:numFmt w:val="bullet"/>
      <w:lvlText w:val="•"/>
      <w:lvlJc w:val="left"/>
      <w:pPr>
        <w:ind w:left="1956" w:hanging="420"/>
      </w:pPr>
      <w:rPr>
        <w:rFonts w:hint="default"/>
      </w:rPr>
    </w:lvl>
    <w:lvl w:ilvl="3">
      <w:numFmt w:val="bullet"/>
      <w:lvlText w:val="•"/>
      <w:lvlJc w:val="left"/>
      <w:pPr>
        <w:ind w:left="2992" w:hanging="420"/>
      </w:pPr>
      <w:rPr>
        <w:rFonts w:hint="default"/>
      </w:rPr>
    </w:lvl>
    <w:lvl w:ilvl="4">
      <w:numFmt w:val="bullet"/>
      <w:lvlText w:val="•"/>
      <w:lvlJc w:val="left"/>
      <w:pPr>
        <w:ind w:left="4028" w:hanging="420"/>
      </w:pPr>
      <w:rPr>
        <w:rFonts w:hint="default"/>
      </w:rPr>
    </w:lvl>
    <w:lvl w:ilvl="5">
      <w:numFmt w:val="bullet"/>
      <w:lvlText w:val="•"/>
      <w:lvlJc w:val="left"/>
      <w:pPr>
        <w:ind w:left="5064" w:hanging="420"/>
      </w:pPr>
      <w:rPr>
        <w:rFonts w:hint="default"/>
      </w:rPr>
    </w:lvl>
    <w:lvl w:ilvl="6">
      <w:numFmt w:val="bullet"/>
      <w:lvlText w:val="•"/>
      <w:lvlJc w:val="left"/>
      <w:pPr>
        <w:ind w:left="6101" w:hanging="420"/>
      </w:pPr>
      <w:rPr>
        <w:rFonts w:hint="default"/>
      </w:rPr>
    </w:lvl>
    <w:lvl w:ilvl="7">
      <w:numFmt w:val="bullet"/>
      <w:lvlText w:val="•"/>
      <w:lvlJc w:val="left"/>
      <w:pPr>
        <w:ind w:left="7137" w:hanging="420"/>
      </w:pPr>
      <w:rPr>
        <w:rFonts w:hint="default"/>
      </w:rPr>
    </w:lvl>
    <w:lvl w:ilvl="8">
      <w:numFmt w:val="bullet"/>
      <w:lvlText w:val="•"/>
      <w:lvlJc w:val="left"/>
      <w:pPr>
        <w:ind w:left="8173" w:hanging="420"/>
      </w:pPr>
      <w:rPr>
        <w:rFonts w:hint="default"/>
      </w:rPr>
    </w:lvl>
  </w:abstractNum>
  <w:abstractNum w:abstractNumId="6" w15:restartNumberingAfterBreak="0">
    <w:nsid w:val="2D64018A"/>
    <w:multiLevelType w:val="multilevel"/>
    <w:tmpl w:val="CEEEF5D2"/>
    <w:lvl w:ilvl="0">
      <w:start w:val="1"/>
      <w:numFmt w:val="lowerLetter"/>
      <w:suff w:val="space"/>
      <w:lvlText w:val="%1)"/>
      <w:lvlJc w:val="left"/>
      <w:pPr>
        <w:ind w:left="1338" w:hanging="1338"/>
      </w:pPr>
      <w:rPr>
        <w:rFonts w:ascii="Times New Roman" w:eastAsia="宋体" w:hAnsi="Times New Roman" w:cs="Times New Roman" w:hint="default"/>
        <w:w w:val="99"/>
        <w:sz w:val="24"/>
        <w:szCs w:val="24"/>
      </w:rPr>
    </w:lvl>
    <w:lvl w:ilvl="1">
      <w:numFmt w:val="bullet"/>
      <w:lvlText w:val="•"/>
      <w:lvlJc w:val="left"/>
      <w:pPr>
        <w:ind w:left="2230" w:hanging="420"/>
      </w:pPr>
      <w:rPr>
        <w:rFonts w:hint="default"/>
      </w:rPr>
    </w:lvl>
    <w:lvl w:ilvl="2">
      <w:numFmt w:val="bullet"/>
      <w:lvlText w:val="•"/>
      <w:lvlJc w:val="left"/>
      <w:pPr>
        <w:ind w:left="3121" w:hanging="420"/>
      </w:pPr>
      <w:rPr>
        <w:rFonts w:hint="default"/>
      </w:rPr>
    </w:lvl>
    <w:lvl w:ilvl="3">
      <w:numFmt w:val="bullet"/>
      <w:lvlText w:val="•"/>
      <w:lvlJc w:val="left"/>
      <w:pPr>
        <w:ind w:left="4011" w:hanging="420"/>
      </w:pPr>
      <w:rPr>
        <w:rFonts w:hint="default"/>
      </w:rPr>
    </w:lvl>
    <w:lvl w:ilvl="4">
      <w:numFmt w:val="bullet"/>
      <w:lvlText w:val="•"/>
      <w:lvlJc w:val="left"/>
      <w:pPr>
        <w:ind w:left="4902" w:hanging="420"/>
      </w:pPr>
      <w:rPr>
        <w:rFonts w:hint="default"/>
      </w:rPr>
    </w:lvl>
    <w:lvl w:ilvl="5">
      <w:numFmt w:val="bullet"/>
      <w:lvlText w:val="•"/>
      <w:lvlJc w:val="left"/>
      <w:pPr>
        <w:ind w:left="5793" w:hanging="420"/>
      </w:pPr>
      <w:rPr>
        <w:rFonts w:hint="default"/>
      </w:rPr>
    </w:lvl>
    <w:lvl w:ilvl="6">
      <w:numFmt w:val="bullet"/>
      <w:lvlText w:val="•"/>
      <w:lvlJc w:val="left"/>
      <w:pPr>
        <w:ind w:left="6683" w:hanging="420"/>
      </w:pPr>
      <w:rPr>
        <w:rFonts w:hint="default"/>
      </w:rPr>
    </w:lvl>
    <w:lvl w:ilvl="7">
      <w:numFmt w:val="bullet"/>
      <w:lvlText w:val="•"/>
      <w:lvlJc w:val="left"/>
      <w:pPr>
        <w:ind w:left="7574" w:hanging="420"/>
      </w:pPr>
      <w:rPr>
        <w:rFonts w:hint="default"/>
      </w:rPr>
    </w:lvl>
    <w:lvl w:ilvl="8">
      <w:numFmt w:val="bullet"/>
      <w:lvlText w:val="•"/>
      <w:lvlJc w:val="left"/>
      <w:pPr>
        <w:ind w:left="8464" w:hanging="420"/>
      </w:pPr>
      <w:rPr>
        <w:rFonts w:hint="default"/>
      </w:rPr>
    </w:lvl>
  </w:abstractNum>
  <w:abstractNum w:abstractNumId="7" w15:restartNumberingAfterBreak="0">
    <w:nsid w:val="2FE930CB"/>
    <w:multiLevelType w:val="hybridMultilevel"/>
    <w:tmpl w:val="545A845C"/>
    <w:lvl w:ilvl="0" w:tplc="5B36943E">
      <w:start w:val="1"/>
      <w:numFmt w:val="decimal"/>
      <w:lvlText w:val="%1."/>
      <w:lvlJc w:val="left"/>
      <w:pPr>
        <w:ind w:left="685" w:hanging="269"/>
      </w:pPr>
      <w:rPr>
        <w:rFonts w:ascii="黑体" w:eastAsia="黑体" w:hAnsi="黑体" w:cs="黑体" w:hint="default"/>
        <w:spacing w:val="0"/>
        <w:w w:val="100"/>
        <w:sz w:val="18"/>
        <w:szCs w:val="18"/>
      </w:rPr>
    </w:lvl>
    <w:lvl w:ilvl="1" w:tplc="A0FC5410">
      <w:numFmt w:val="bullet"/>
      <w:lvlText w:val="•"/>
      <w:lvlJc w:val="left"/>
      <w:pPr>
        <w:ind w:left="1483" w:hanging="269"/>
      </w:pPr>
      <w:rPr>
        <w:rFonts w:hint="default"/>
      </w:rPr>
    </w:lvl>
    <w:lvl w:ilvl="2" w:tplc="4C92FD42">
      <w:numFmt w:val="bullet"/>
      <w:lvlText w:val="•"/>
      <w:lvlJc w:val="left"/>
      <w:pPr>
        <w:ind w:left="2286" w:hanging="269"/>
      </w:pPr>
      <w:rPr>
        <w:rFonts w:hint="default"/>
      </w:rPr>
    </w:lvl>
    <w:lvl w:ilvl="3" w:tplc="9550AEBC">
      <w:numFmt w:val="bullet"/>
      <w:lvlText w:val="•"/>
      <w:lvlJc w:val="left"/>
      <w:pPr>
        <w:ind w:left="3089" w:hanging="269"/>
      </w:pPr>
      <w:rPr>
        <w:rFonts w:hint="default"/>
      </w:rPr>
    </w:lvl>
    <w:lvl w:ilvl="4" w:tplc="DD14F96C">
      <w:numFmt w:val="bullet"/>
      <w:lvlText w:val="•"/>
      <w:lvlJc w:val="left"/>
      <w:pPr>
        <w:ind w:left="3893" w:hanging="269"/>
      </w:pPr>
      <w:rPr>
        <w:rFonts w:hint="default"/>
      </w:rPr>
    </w:lvl>
    <w:lvl w:ilvl="5" w:tplc="39D401A6">
      <w:numFmt w:val="bullet"/>
      <w:lvlText w:val="•"/>
      <w:lvlJc w:val="left"/>
      <w:pPr>
        <w:ind w:left="4696" w:hanging="269"/>
      </w:pPr>
      <w:rPr>
        <w:rFonts w:hint="default"/>
      </w:rPr>
    </w:lvl>
    <w:lvl w:ilvl="6" w:tplc="81DAE88A">
      <w:numFmt w:val="bullet"/>
      <w:lvlText w:val="•"/>
      <w:lvlJc w:val="left"/>
      <w:pPr>
        <w:ind w:left="5499" w:hanging="269"/>
      </w:pPr>
      <w:rPr>
        <w:rFonts w:hint="default"/>
      </w:rPr>
    </w:lvl>
    <w:lvl w:ilvl="7" w:tplc="AC84B896">
      <w:numFmt w:val="bullet"/>
      <w:lvlText w:val="•"/>
      <w:lvlJc w:val="left"/>
      <w:pPr>
        <w:ind w:left="6303" w:hanging="269"/>
      </w:pPr>
      <w:rPr>
        <w:rFonts w:hint="default"/>
      </w:rPr>
    </w:lvl>
    <w:lvl w:ilvl="8" w:tplc="F12CEC5C">
      <w:numFmt w:val="bullet"/>
      <w:lvlText w:val="•"/>
      <w:lvlJc w:val="left"/>
      <w:pPr>
        <w:ind w:left="7106" w:hanging="269"/>
      </w:pPr>
      <w:rPr>
        <w:rFonts w:hint="default"/>
      </w:rPr>
    </w:lvl>
  </w:abstractNum>
  <w:abstractNum w:abstractNumId="8" w15:restartNumberingAfterBreak="0">
    <w:nsid w:val="321469F8"/>
    <w:multiLevelType w:val="hybridMultilevel"/>
    <w:tmpl w:val="2A1CFBD8"/>
    <w:lvl w:ilvl="0" w:tplc="3DE02996">
      <w:start w:val="1"/>
      <w:numFmt w:val="lowerLetter"/>
      <w:lvlText w:val="%1)"/>
      <w:lvlJc w:val="left"/>
      <w:pPr>
        <w:ind w:left="1072" w:hanging="420"/>
      </w:pPr>
      <w:rPr>
        <w:rFonts w:ascii="Times New Roman" w:eastAsia="Times New Roman" w:hAnsi="Times New Roman" w:cs="Times New Roman" w:hint="default"/>
        <w:w w:val="99"/>
        <w:sz w:val="21"/>
        <w:szCs w:val="21"/>
      </w:rPr>
    </w:lvl>
    <w:lvl w:ilvl="1" w:tplc="BBB81642">
      <w:start w:val="1"/>
      <w:numFmt w:val="decimal"/>
      <w:lvlText w:val="%2)"/>
      <w:lvlJc w:val="left"/>
      <w:pPr>
        <w:ind w:left="1472" w:hanging="420"/>
      </w:pPr>
      <w:rPr>
        <w:rFonts w:ascii="Times New Roman" w:eastAsia="Times New Roman" w:hAnsi="Times New Roman" w:cs="Times New Roman" w:hint="default"/>
        <w:spacing w:val="0"/>
        <w:w w:val="99"/>
        <w:sz w:val="21"/>
        <w:szCs w:val="21"/>
      </w:rPr>
    </w:lvl>
    <w:lvl w:ilvl="2" w:tplc="5250170C">
      <w:numFmt w:val="bullet"/>
      <w:lvlText w:val="•"/>
      <w:lvlJc w:val="left"/>
      <w:pPr>
        <w:ind w:left="2454" w:hanging="420"/>
      </w:pPr>
      <w:rPr>
        <w:rFonts w:hint="default"/>
      </w:rPr>
    </w:lvl>
    <w:lvl w:ilvl="3" w:tplc="77462CA4">
      <w:numFmt w:val="bullet"/>
      <w:lvlText w:val="•"/>
      <w:lvlJc w:val="left"/>
      <w:pPr>
        <w:ind w:left="3428" w:hanging="420"/>
      </w:pPr>
      <w:rPr>
        <w:rFonts w:hint="default"/>
      </w:rPr>
    </w:lvl>
    <w:lvl w:ilvl="4" w:tplc="1E10B884">
      <w:numFmt w:val="bullet"/>
      <w:lvlText w:val="•"/>
      <w:lvlJc w:val="left"/>
      <w:pPr>
        <w:ind w:left="4402" w:hanging="420"/>
      </w:pPr>
      <w:rPr>
        <w:rFonts w:hint="default"/>
      </w:rPr>
    </w:lvl>
    <w:lvl w:ilvl="5" w:tplc="4ED80A5C">
      <w:numFmt w:val="bullet"/>
      <w:lvlText w:val="•"/>
      <w:lvlJc w:val="left"/>
      <w:pPr>
        <w:ind w:left="5376" w:hanging="420"/>
      </w:pPr>
      <w:rPr>
        <w:rFonts w:hint="default"/>
      </w:rPr>
    </w:lvl>
    <w:lvl w:ilvl="6" w:tplc="C0E80D62">
      <w:numFmt w:val="bullet"/>
      <w:lvlText w:val="•"/>
      <w:lvlJc w:val="left"/>
      <w:pPr>
        <w:ind w:left="6350" w:hanging="420"/>
      </w:pPr>
      <w:rPr>
        <w:rFonts w:hint="default"/>
      </w:rPr>
    </w:lvl>
    <w:lvl w:ilvl="7" w:tplc="B586621A">
      <w:numFmt w:val="bullet"/>
      <w:lvlText w:val="•"/>
      <w:lvlJc w:val="left"/>
      <w:pPr>
        <w:ind w:left="7324" w:hanging="420"/>
      </w:pPr>
      <w:rPr>
        <w:rFonts w:hint="default"/>
      </w:rPr>
    </w:lvl>
    <w:lvl w:ilvl="8" w:tplc="E874624E">
      <w:numFmt w:val="bullet"/>
      <w:lvlText w:val="•"/>
      <w:lvlJc w:val="left"/>
      <w:pPr>
        <w:ind w:left="8298" w:hanging="420"/>
      </w:pPr>
      <w:rPr>
        <w:rFonts w:hint="default"/>
      </w:rPr>
    </w:lvl>
  </w:abstractNum>
  <w:abstractNum w:abstractNumId="9" w15:restartNumberingAfterBreak="0">
    <w:nsid w:val="32F3537E"/>
    <w:multiLevelType w:val="hybridMultilevel"/>
    <w:tmpl w:val="B5FC19DC"/>
    <w:lvl w:ilvl="0" w:tplc="7BBAFEC4">
      <w:start w:val="1"/>
      <w:numFmt w:val="decimal"/>
      <w:lvlText w:val="%1"/>
      <w:lvlJc w:val="left"/>
      <w:pPr>
        <w:ind w:left="1240" w:hanging="317"/>
      </w:pPr>
      <w:rPr>
        <w:rFonts w:ascii="黑体" w:eastAsia="黑体" w:hAnsi="黑体" w:cs="黑体" w:hint="default"/>
        <w:w w:val="99"/>
        <w:sz w:val="21"/>
        <w:szCs w:val="21"/>
      </w:rPr>
    </w:lvl>
    <w:lvl w:ilvl="1" w:tplc="3DA67ACE">
      <w:numFmt w:val="bullet"/>
      <w:lvlText w:val="•"/>
      <w:lvlJc w:val="left"/>
      <w:pPr>
        <w:ind w:left="2140" w:hanging="317"/>
      </w:pPr>
      <w:rPr>
        <w:rFonts w:hint="default"/>
      </w:rPr>
    </w:lvl>
    <w:lvl w:ilvl="2" w:tplc="D60283B6">
      <w:numFmt w:val="bullet"/>
      <w:lvlText w:val="•"/>
      <w:lvlJc w:val="left"/>
      <w:pPr>
        <w:ind w:left="3041" w:hanging="317"/>
      </w:pPr>
      <w:rPr>
        <w:rFonts w:hint="default"/>
      </w:rPr>
    </w:lvl>
    <w:lvl w:ilvl="3" w:tplc="4D5C1040">
      <w:numFmt w:val="bullet"/>
      <w:lvlText w:val="•"/>
      <w:lvlJc w:val="left"/>
      <w:pPr>
        <w:ind w:left="3941" w:hanging="317"/>
      </w:pPr>
      <w:rPr>
        <w:rFonts w:hint="default"/>
      </w:rPr>
    </w:lvl>
    <w:lvl w:ilvl="4" w:tplc="E7E8559C">
      <w:numFmt w:val="bullet"/>
      <w:lvlText w:val="•"/>
      <w:lvlJc w:val="left"/>
      <w:pPr>
        <w:ind w:left="4842" w:hanging="317"/>
      </w:pPr>
      <w:rPr>
        <w:rFonts w:hint="default"/>
      </w:rPr>
    </w:lvl>
    <w:lvl w:ilvl="5" w:tplc="979A7968">
      <w:numFmt w:val="bullet"/>
      <w:lvlText w:val="•"/>
      <w:lvlJc w:val="left"/>
      <w:pPr>
        <w:ind w:left="5743" w:hanging="317"/>
      </w:pPr>
      <w:rPr>
        <w:rFonts w:hint="default"/>
      </w:rPr>
    </w:lvl>
    <w:lvl w:ilvl="6" w:tplc="0E620AD2">
      <w:numFmt w:val="bullet"/>
      <w:lvlText w:val="•"/>
      <w:lvlJc w:val="left"/>
      <w:pPr>
        <w:ind w:left="6643" w:hanging="317"/>
      </w:pPr>
      <w:rPr>
        <w:rFonts w:hint="default"/>
      </w:rPr>
    </w:lvl>
    <w:lvl w:ilvl="7" w:tplc="5BD69E24">
      <w:numFmt w:val="bullet"/>
      <w:lvlText w:val="•"/>
      <w:lvlJc w:val="left"/>
      <w:pPr>
        <w:ind w:left="7544" w:hanging="317"/>
      </w:pPr>
      <w:rPr>
        <w:rFonts w:hint="default"/>
      </w:rPr>
    </w:lvl>
    <w:lvl w:ilvl="8" w:tplc="48345F38">
      <w:numFmt w:val="bullet"/>
      <w:lvlText w:val="•"/>
      <w:lvlJc w:val="left"/>
      <w:pPr>
        <w:ind w:left="8444" w:hanging="317"/>
      </w:pPr>
      <w:rPr>
        <w:rFonts w:hint="default"/>
      </w:rPr>
    </w:lvl>
  </w:abstractNum>
  <w:abstractNum w:abstractNumId="10" w15:restartNumberingAfterBreak="0">
    <w:nsid w:val="35A83CB9"/>
    <w:multiLevelType w:val="hybridMultilevel"/>
    <w:tmpl w:val="86E451CC"/>
    <w:lvl w:ilvl="0" w:tplc="5918849C">
      <w:start w:val="1"/>
      <w:numFmt w:val="lowerLetter"/>
      <w:lvlText w:val="%1)"/>
      <w:lvlJc w:val="left"/>
      <w:pPr>
        <w:ind w:left="1052" w:hanging="420"/>
      </w:pPr>
      <w:rPr>
        <w:rFonts w:ascii="Times New Roman" w:eastAsia="Times New Roman" w:hAnsi="Times New Roman" w:cs="Times New Roman" w:hint="default"/>
        <w:w w:val="99"/>
        <w:sz w:val="21"/>
        <w:szCs w:val="21"/>
      </w:rPr>
    </w:lvl>
    <w:lvl w:ilvl="1" w:tplc="C938E0D0">
      <w:numFmt w:val="bullet"/>
      <w:lvlText w:val="•"/>
      <w:lvlJc w:val="left"/>
      <w:pPr>
        <w:ind w:left="1978" w:hanging="420"/>
      </w:pPr>
      <w:rPr>
        <w:rFonts w:hint="default"/>
      </w:rPr>
    </w:lvl>
    <w:lvl w:ilvl="2" w:tplc="05B2D4B8">
      <w:numFmt w:val="bullet"/>
      <w:lvlText w:val="•"/>
      <w:lvlJc w:val="left"/>
      <w:pPr>
        <w:ind w:left="2897" w:hanging="420"/>
      </w:pPr>
      <w:rPr>
        <w:rFonts w:hint="default"/>
      </w:rPr>
    </w:lvl>
    <w:lvl w:ilvl="3" w:tplc="2F16C77A">
      <w:numFmt w:val="bullet"/>
      <w:lvlText w:val="•"/>
      <w:lvlJc w:val="left"/>
      <w:pPr>
        <w:ind w:left="3815" w:hanging="420"/>
      </w:pPr>
      <w:rPr>
        <w:rFonts w:hint="default"/>
      </w:rPr>
    </w:lvl>
    <w:lvl w:ilvl="4" w:tplc="4EFEC5BE">
      <w:numFmt w:val="bullet"/>
      <w:lvlText w:val="•"/>
      <w:lvlJc w:val="left"/>
      <w:pPr>
        <w:ind w:left="4734" w:hanging="420"/>
      </w:pPr>
      <w:rPr>
        <w:rFonts w:hint="default"/>
      </w:rPr>
    </w:lvl>
    <w:lvl w:ilvl="5" w:tplc="A6F203D4">
      <w:numFmt w:val="bullet"/>
      <w:lvlText w:val="•"/>
      <w:lvlJc w:val="left"/>
      <w:pPr>
        <w:ind w:left="5653" w:hanging="420"/>
      </w:pPr>
      <w:rPr>
        <w:rFonts w:hint="default"/>
      </w:rPr>
    </w:lvl>
    <w:lvl w:ilvl="6" w:tplc="20EC552E">
      <w:numFmt w:val="bullet"/>
      <w:lvlText w:val="•"/>
      <w:lvlJc w:val="left"/>
      <w:pPr>
        <w:ind w:left="6571" w:hanging="420"/>
      </w:pPr>
      <w:rPr>
        <w:rFonts w:hint="default"/>
      </w:rPr>
    </w:lvl>
    <w:lvl w:ilvl="7" w:tplc="29F857B6">
      <w:numFmt w:val="bullet"/>
      <w:lvlText w:val="•"/>
      <w:lvlJc w:val="left"/>
      <w:pPr>
        <w:ind w:left="7490" w:hanging="420"/>
      </w:pPr>
      <w:rPr>
        <w:rFonts w:hint="default"/>
      </w:rPr>
    </w:lvl>
    <w:lvl w:ilvl="8" w:tplc="5B9249EA">
      <w:numFmt w:val="bullet"/>
      <w:lvlText w:val="•"/>
      <w:lvlJc w:val="left"/>
      <w:pPr>
        <w:ind w:left="8408" w:hanging="420"/>
      </w:pPr>
      <w:rPr>
        <w:rFonts w:hint="default"/>
      </w:rPr>
    </w:lvl>
  </w:abstractNum>
  <w:abstractNum w:abstractNumId="11" w15:restartNumberingAfterBreak="0">
    <w:nsid w:val="39FC4673"/>
    <w:multiLevelType w:val="multilevel"/>
    <w:tmpl w:val="80104D4E"/>
    <w:lvl w:ilvl="0">
      <w:start w:val="1"/>
      <w:numFmt w:val="decimal"/>
      <w:lvlText w:val="%1"/>
      <w:lvlJc w:val="left"/>
      <w:pPr>
        <w:ind w:left="858" w:hanging="360"/>
      </w:pPr>
      <w:rPr>
        <w:rFonts w:ascii="黑体" w:eastAsia="黑体" w:hAnsi="黑体" w:cs="黑体" w:hint="default"/>
        <w:w w:val="99"/>
        <w:sz w:val="24"/>
        <w:szCs w:val="24"/>
      </w:rPr>
    </w:lvl>
    <w:lvl w:ilvl="1">
      <w:start w:val="1"/>
      <w:numFmt w:val="decimal"/>
      <w:suff w:val="space"/>
      <w:lvlText w:val="%1.%2"/>
      <w:lvlJc w:val="left"/>
      <w:pPr>
        <w:ind w:left="865" w:hanging="865"/>
      </w:pPr>
      <w:rPr>
        <w:rFonts w:ascii="黑体" w:eastAsia="黑体" w:hAnsi="黑体" w:cs="黑体" w:hint="default"/>
        <w:spacing w:val="0"/>
        <w:w w:val="99"/>
        <w:sz w:val="24"/>
        <w:szCs w:val="24"/>
      </w:rPr>
    </w:lvl>
    <w:lvl w:ilvl="2">
      <w:start w:val="1"/>
      <w:numFmt w:val="decimal"/>
      <w:suff w:val="space"/>
      <w:lvlText w:val="%1.%2.%3"/>
      <w:lvlJc w:val="left"/>
      <w:pPr>
        <w:ind w:left="1074" w:hanging="1074"/>
      </w:pPr>
      <w:rPr>
        <w:rFonts w:ascii="黑体" w:eastAsia="黑体" w:hAnsi="黑体" w:cs="黑体" w:hint="default"/>
        <w:spacing w:val="-2"/>
        <w:w w:val="99"/>
        <w:sz w:val="24"/>
        <w:szCs w:val="24"/>
      </w:rPr>
    </w:lvl>
    <w:lvl w:ilvl="3">
      <w:start w:val="1"/>
      <w:numFmt w:val="lowerLetter"/>
      <w:suff w:val="space"/>
      <w:lvlText w:val="%4)"/>
      <w:lvlJc w:val="left"/>
      <w:pPr>
        <w:ind w:left="1319" w:hanging="1319"/>
      </w:pPr>
      <w:rPr>
        <w:rFonts w:ascii="Times New Roman" w:eastAsia="宋体" w:hAnsi="Times New Roman" w:cs="Times New Roman" w:hint="default"/>
        <w:w w:val="99"/>
        <w:sz w:val="21"/>
        <w:szCs w:val="21"/>
      </w:rPr>
    </w:lvl>
    <w:lvl w:ilvl="4">
      <w:numFmt w:val="bullet"/>
      <w:lvlText w:val="•"/>
      <w:lvlJc w:val="left"/>
      <w:pPr>
        <w:ind w:left="860" w:hanging="401"/>
      </w:pPr>
      <w:rPr>
        <w:rFonts w:hint="default"/>
      </w:rPr>
    </w:lvl>
    <w:lvl w:ilvl="5">
      <w:numFmt w:val="bullet"/>
      <w:lvlText w:val="•"/>
      <w:lvlJc w:val="left"/>
      <w:pPr>
        <w:ind w:left="920" w:hanging="401"/>
      </w:pPr>
      <w:rPr>
        <w:rFonts w:hint="default"/>
      </w:rPr>
    </w:lvl>
    <w:lvl w:ilvl="6">
      <w:numFmt w:val="bullet"/>
      <w:lvlText w:val="•"/>
      <w:lvlJc w:val="left"/>
      <w:pPr>
        <w:ind w:left="960" w:hanging="401"/>
      </w:pPr>
      <w:rPr>
        <w:rFonts w:hint="default"/>
      </w:rPr>
    </w:lvl>
    <w:lvl w:ilvl="7">
      <w:numFmt w:val="bullet"/>
      <w:lvlText w:val="•"/>
      <w:lvlJc w:val="left"/>
      <w:pPr>
        <w:ind w:left="1040" w:hanging="401"/>
      </w:pPr>
      <w:rPr>
        <w:rFonts w:hint="default"/>
      </w:rPr>
    </w:lvl>
    <w:lvl w:ilvl="8">
      <w:numFmt w:val="bullet"/>
      <w:lvlText w:val="•"/>
      <w:lvlJc w:val="left"/>
      <w:pPr>
        <w:ind w:left="1080" w:hanging="401"/>
      </w:pPr>
      <w:rPr>
        <w:rFonts w:hint="default"/>
      </w:rPr>
    </w:lvl>
  </w:abstractNum>
  <w:abstractNum w:abstractNumId="12" w15:restartNumberingAfterBreak="0">
    <w:nsid w:val="4160358A"/>
    <w:multiLevelType w:val="hybridMultilevel"/>
    <w:tmpl w:val="567C4FAE"/>
    <w:lvl w:ilvl="0" w:tplc="26B8ED1A">
      <w:start w:val="1"/>
      <w:numFmt w:val="lowerLetter"/>
      <w:lvlText w:val="%1)"/>
      <w:lvlJc w:val="left"/>
      <w:pPr>
        <w:ind w:left="1072" w:hanging="420"/>
      </w:pPr>
      <w:rPr>
        <w:rFonts w:ascii="Times New Roman" w:eastAsia="Times New Roman" w:hAnsi="Times New Roman" w:cs="Times New Roman" w:hint="default"/>
        <w:w w:val="99"/>
        <w:sz w:val="21"/>
        <w:szCs w:val="21"/>
      </w:rPr>
    </w:lvl>
    <w:lvl w:ilvl="1" w:tplc="9BE2D72E">
      <w:numFmt w:val="bullet"/>
      <w:lvlText w:val="•"/>
      <w:lvlJc w:val="left"/>
      <w:pPr>
        <w:ind w:left="1996" w:hanging="420"/>
      </w:pPr>
      <w:rPr>
        <w:rFonts w:hint="default"/>
      </w:rPr>
    </w:lvl>
    <w:lvl w:ilvl="2" w:tplc="A066DDA6">
      <w:numFmt w:val="bullet"/>
      <w:lvlText w:val="•"/>
      <w:lvlJc w:val="left"/>
      <w:pPr>
        <w:ind w:left="2913" w:hanging="420"/>
      </w:pPr>
      <w:rPr>
        <w:rFonts w:hint="default"/>
      </w:rPr>
    </w:lvl>
    <w:lvl w:ilvl="3" w:tplc="B224930E">
      <w:numFmt w:val="bullet"/>
      <w:lvlText w:val="•"/>
      <w:lvlJc w:val="left"/>
      <w:pPr>
        <w:ind w:left="3829" w:hanging="420"/>
      </w:pPr>
      <w:rPr>
        <w:rFonts w:hint="default"/>
      </w:rPr>
    </w:lvl>
    <w:lvl w:ilvl="4" w:tplc="EB969142">
      <w:numFmt w:val="bullet"/>
      <w:lvlText w:val="•"/>
      <w:lvlJc w:val="left"/>
      <w:pPr>
        <w:ind w:left="4746" w:hanging="420"/>
      </w:pPr>
      <w:rPr>
        <w:rFonts w:hint="default"/>
      </w:rPr>
    </w:lvl>
    <w:lvl w:ilvl="5" w:tplc="1EC27EDA">
      <w:numFmt w:val="bullet"/>
      <w:lvlText w:val="•"/>
      <w:lvlJc w:val="left"/>
      <w:pPr>
        <w:ind w:left="5663" w:hanging="420"/>
      </w:pPr>
      <w:rPr>
        <w:rFonts w:hint="default"/>
      </w:rPr>
    </w:lvl>
    <w:lvl w:ilvl="6" w:tplc="043E319E">
      <w:numFmt w:val="bullet"/>
      <w:lvlText w:val="•"/>
      <w:lvlJc w:val="left"/>
      <w:pPr>
        <w:ind w:left="6579" w:hanging="420"/>
      </w:pPr>
      <w:rPr>
        <w:rFonts w:hint="default"/>
      </w:rPr>
    </w:lvl>
    <w:lvl w:ilvl="7" w:tplc="02EEC3D6">
      <w:numFmt w:val="bullet"/>
      <w:lvlText w:val="•"/>
      <w:lvlJc w:val="left"/>
      <w:pPr>
        <w:ind w:left="7496" w:hanging="420"/>
      </w:pPr>
      <w:rPr>
        <w:rFonts w:hint="default"/>
      </w:rPr>
    </w:lvl>
    <w:lvl w:ilvl="8" w:tplc="95905F2C">
      <w:numFmt w:val="bullet"/>
      <w:lvlText w:val="•"/>
      <w:lvlJc w:val="left"/>
      <w:pPr>
        <w:ind w:left="8412" w:hanging="420"/>
      </w:pPr>
      <w:rPr>
        <w:rFonts w:hint="default"/>
      </w:rPr>
    </w:lvl>
  </w:abstractNum>
  <w:abstractNum w:abstractNumId="13" w15:restartNumberingAfterBreak="0">
    <w:nsid w:val="45EF2394"/>
    <w:multiLevelType w:val="multilevel"/>
    <w:tmpl w:val="88A81DBC"/>
    <w:lvl w:ilvl="0">
      <w:start w:val="1"/>
      <w:numFmt w:val="lowerLetter"/>
      <w:suff w:val="space"/>
      <w:lvlText w:val="%1)"/>
      <w:lvlJc w:val="left"/>
      <w:pPr>
        <w:ind w:left="1319" w:hanging="1319"/>
      </w:pPr>
      <w:rPr>
        <w:rFonts w:ascii="Times New Roman" w:eastAsia="宋体" w:hAnsi="Times New Roman" w:cs="Times New Roman" w:hint="default"/>
        <w:w w:val="99"/>
        <w:sz w:val="24"/>
        <w:szCs w:val="24"/>
      </w:rPr>
    </w:lvl>
    <w:lvl w:ilvl="1">
      <w:start w:val="1"/>
      <w:numFmt w:val="decimal"/>
      <w:suff w:val="space"/>
      <w:lvlText w:val="%2)"/>
      <w:lvlJc w:val="left"/>
      <w:pPr>
        <w:ind w:left="1756" w:hanging="1756"/>
      </w:pPr>
      <w:rPr>
        <w:rFonts w:ascii="Times New Roman" w:eastAsia="宋体" w:hAnsi="Times New Roman" w:cs="Times New Roman" w:hint="default"/>
        <w:spacing w:val="0"/>
        <w:w w:val="99"/>
        <w:sz w:val="24"/>
        <w:szCs w:val="24"/>
      </w:rPr>
    </w:lvl>
    <w:lvl w:ilvl="2">
      <w:numFmt w:val="bullet"/>
      <w:lvlText w:val="•"/>
      <w:lvlJc w:val="left"/>
      <w:pPr>
        <w:ind w:left="2702" w:hanging="420"/>
      </w:pPr>
      <w:rPr>
        <w:rFonts w:hint="default"/>
      </w:rPr>
    </w:lvl>
    <w:lvl w:ilvl="3">
      <w:numFmt w:val="bullet"/>
      <w:lvlText w:val="•"/>
      <w:lvlJc w:val="left"/>
      <w:pPr>
        <w:ind w:left="3645" w:hanging="420"/>
      </w:pPr>
      <w:rPr>
        <w:rFonts w:hint="default"/>
      </w:rPr>
    </w:lvl>
    <w:lvl w:ilvl="4">
      <w:numFmt w:val="bullet"/>
      <w:lvlText w:val="•"/>
      <w:lvlJc w:val="left"/>
      <w:pPr>
        <w:ind w:left="4588" w:hanging="420"/>
      </w:pPr>
      <w:rPr>
        <w:rFonts w:hint="default"/>
      </w:rPr>
    </w:lvl>
    <w:lvl w:ilvl="5">
      <w:numFmt w:val="bullet"/>
      <w:lvlText w:val="•"/>
      <w:lvlJc w:val="left"/>
      <w:pPr>
        <w:ind w:left="5531" w:hanging="420"/>
      </w:pPr>
      <w:rPr>
        <w:rFonts w:hint="default"/>
      </w:rPr>
    </w:lvl>
    <w:lvl w:ilvl="6">
      <w:numFmt w:val="bullet"/>
      <w:lvlText w:val="•"/>
      <w:lvlJc w:val="left"/>
      <w:pPr>
        <w:ind w:left="6474" w:hanging="420"/>
      </w:pPr>
      <w:rPr>
        <w:rFonts w:hint="default"/>
      </w:rPr>
    </w:lvl>
    <w:lvl w:ilvl="7">
      <w:numFmt w:val="bullet"/>
      <w:lvlText w:val="•"/>
      <w:lvlJc w:val="left"/>
      <w:pPr>
        <w:ind w:left="7417" w:hanging="420"/>
      </w:pPr>
      <w:rPr>
        <w:rFonts w:hint="default"/>
      </w:rPr>
    </w:lvl>
    <w:lvl w:ilvl="8">
      <w:numFmt w:val="bullet"/>
      <w:lvlText w:val="•"/>
      <w:lvlJc w:val="left"/>
      <w:pPr>
        <w:ind w:left="8360" w:hanging="420"/>
      </w:pPr>
      <w:rPr>
        <w:rFonts w:hint="default"/>
      </w:rPr>
    </w:lvl>
  </w:abstractNum>
  <w:abstractNum w:abstractNumId="14" w15:restartNumberingAfterBreak="0">
    <w:nsid w:val="4F041921"/>
    <w:multiLevelType w:val="hybridMultilevel"/>
    <w:tmpl w:val="799AA7B4"/>
    <w:lvl w:ilvl="0" w:tplc="2E143BDC">
      <w:start w:val="1"/>
      <w:numFmt w:val="lowerLetter"/>
      <w:lvlText w:val="%1)"/>
      <w:lvlJc w:val="left"/>
      <w:pPr>
        <w:ind w:left="1338" w:hanging="420"/>
        <w:jc w:val="right"/>
      </w:pPr>
      <w:rPr>
        <w:rFonts w:ascii="Times New Roman" w:eastAsia="Times New Roman" w:hAnsi="Times New Roman" w:cs="Times New Roman" w:hint="default"/>
        <w:w w:val="99"/>
        <w:sz w:val="21"/>
        <w:szCs w:val="21"/>
      </w:rPr>
    </w:lvl>
    <w:lvl w:ilvl="1" w:tplc="D6CE16B2">
      <w:start w:val="1"/>
      <w:numFmt w:val="decimal"/>
      <w:lvlText w:val="%2)"/>
      <w:lvlJc w:val="left"/>
      <w:pPr>
        <w:ind w:left="1472" w:hanging="420"/>
      </w:pPr>
      <w:rPr>
        <w:rFonts w:hint="default"/>
        <w:spacing w:val="0"/>
        <w:w w:val="99"/>
      </w:rPr>
    </w:lvl>
    <w:lvl w:ilvl="2" w:tplc="1A78F0FE">
      <w:numFmt w:val="bullet"/>
      <w:lvlText w:val="•"/>
      <w:lvlJc w:val="left"/>
      <w:pPr>
        <w:ind w:left="2454" w:hanging="420"/>
      </w:pPr>
      <w:rPr>
        <w:rFonts w:hint="default"/>
      </w:rPr>
    </w:lvl>
    <w:lvl w:ilvl="3" w:tplc="E3805162">
      <w:numFmt w:val="bullet"/>
      <w:lvlText w:val="•"/>
      <w:lvlJc w:val="left"/>
      <w:pPr>
        <w:ind w:left="3428" w:hanging="420"/>
      </w:pPr>
      <w:rPr>
        <w:rFonts w:hint="default"/>
      </w:rPr>
    </w:lvl>
    <w:lvl w:ilvl="4" w:tplc="8D14CA00">
      <w:numFmt w:val="bullet"/>
      <w:lvlText w:val="•"/>
      <w:lvlJc w:val="left"/>
      <w:pPr>
        <w:ind w:left="4402" w:hanging="420"/>
      </w:pPr>
      <w:rPr>
        <w:rFonts w:hint="default"/>
      </w:rPr>
    </w:lvl>
    <w:lvl w:ilvl="5" w:tplc="049E5EFE">
      <w:numFmt w:val="bullet"/>
      <w:lvlText w:val="•"/>
      <w:lvlJc w:val="left"/>
      <w:pPr>
        <w:ind w:left="5376" w:hanging="420"/>
      </w:pPr>
      <w:rPr>
        <w:rFonts w:hint="default"/>
      </w:rPr>
    </w:lvl>
    <w:lvl w:ilvl="6" w:tplc="9BE2BE76">
      <w:numFmt w:val="bullet"/>
      <w:lvlText w:val="•"/>
      <w:lvlJc w:val="left"/>
      <w:pPr>
        <w:ind w:left="6350" w:hanging="420"/>
      </w:pPr>
      <w:rPr>
        <w:rFonts w:hint="default"/>
      </w:rPr>
    </w:lvl>
    <w:lvl w:ilvl="7" w:tplc="2DE2BA64">
      <w:numFmt w:val="bullet"/>
      <w:lvlText w:val="•"/>
      <w:lvlJc w:val="left"/>
      <w:pPr>
        <w:ind w:left="7324" w:hanging="420"/>
      </w:pPr>
      <w:rPr>
        <w:rFonts w:hint="default"/>
      </w:rPr>
    </w:lvl>
    <w:lvl w:ilvl="8" w:tplc="3F4A7DDE">
      <w:numFmt w:val="bullet"/>
      <w:lvlText w:val="•"/>
      <w:lvlJc w:val="left"/>
      <w:pPr>
        <w:ind w:left="8298" w:hanging="420"/>
      </w:pPr>
      <w:rPr>
        <w:rFonts w:hint="default"/>
      </w:rPr>
    </w:lvl>
  </w:abstractNum>
  <w:abstractNum w:abstractNumId="15" w15:restartNumberingAfterBreak="0">
    <w:nsid w:val="69CA43F6"/>
    <w:multiLevelType w:val="hybridMultilevel"/>
    <w:tmpl w:val="E25456D0"/>
    <w:lvl w:ilvl="0" w:tplc="D68A142C">
      <w:start w:val="1"/>
      <w:numFmt w:val="lowerLetter"/>
      <w:lvlText w:val="%1)"/>
      <w:lvlJc w:val="left"/>
      <w:pPr>
        <w:ind w:left="1052" w:hanging="420"/>
      </w:pPr>
      <w:rPr>
        <w:rFonts w:ascii="Times New Roman" w:eastAsia="Times New Roman" w:hAnsi="Times New Roman" w:cs="Times New Roman" w:hint="default"/>
        <w:w w:val="99"/>
        <w:sz w:val="21"/>
        <w:szCs w:val="21"/>
      </w:rPr>
    </w:lvl>
    <w:lvl w:ilvl="1" w:tplc="449CA5C4">
      <w:numFmt w:val="bullet"/>
      <w:lvlText w:val="•"/>
      <w:lvlJc w:val="left"/>
      <w:pPr>
        <w:ind w:left="1978" w:hanging="420"/>
      </w:pPr>
      <w:rPr>
        <w:rFonts w:hint="default"/>
      </w:rPr>
    </w:lvl>
    <w:lvl w:ilvl="2" w:tplc="D72C4912">
      <w:numFmt w:val="bullet"/>
      <w:lvlText w:val="•"/>
      <w:lvlJc w:val="left"/>
      <w:pPr>
        <w:ind w:left="2897" w:hanging="420"/>
      </w:pPr>
      <w:rPr>
        <w:rFonts w:hint="default"/>
      </w:rPr>
    </w:lvl>
    <w:lvl w:ilvl="3" w:tplc="B4AE11E8">
      <w:numFmt w:val="bullet"/>
      <w:lvlText w:val="•"/>
      <w:lvlJc w:val="left"/>
      <w:pPr>
        <w:ind w:left="3815" w:hanging="420"/>
      </w:pPr>
      <w:rPr>
        <w:rFonts w:hint="default"/>
      </w:rPr>
    </w:lvl>
    <w:lvl w:ilvl="4" w:tplc="6A78F20E">
      <w:numFmt w:val="bullet"/>
      <w:lvlText w:val="•"/>
      <w:lvlJc w:val="left"/>
      <w:pPr>
        <w:ind w:left="4734" w:hanging="420"/>
      </w:pPr>
      <w:rPr>
        <w:rFonts w:hint="default"/>
      </w:rPr>
    </w:lvl>
    <w:lvl w:ilvl="5" w:tplc="C63435A6">
      <w:numFmt w:val="bullet"/>
      <w:lvlText w:val="•"/>
      <w:lvlJc w:val="left"/>
      <w:pPr>
        <w:ind w:left="5653" w:hanging="420"/>
      </w:pPr>
      <w:rPr>
        <w:rFonts w:hint="default"/>
      </w:rPr>
    </w:lvl>
    <w:lvl w:ilvl="6" w:tplc="6F0CAFEE">
      <w:numFmt w:val="bullet"/>
      <w:lvlText w:val="•"/>
      <w:lvlJc w:val="left"/>
      <w:pPr>
        <w:ind w:left="6571" w:hanging="420"/>
      </w:pPr>
      <w:rPr>
        <w:rFonts w:hint="default"/>
      </w:rPr>
    </w:lvl>
    <w:lvl w:ilvl="7" w:tplc="DA6CE5D2">
      <w:numFmt w:val="bullet"/>
      <w:lvlText w:val="•"/>
      <w:lvlJc w:val="left"/>
      <w:pPr>
        <w:ind w:left="7490" w:hanging="420"/>
      </w:pPr>
      <w:rPr>
        <w:rFonts w:hint="default"/>
      </w:rPr>
    </w:lvl>
    <w:lvl w:ilvl="8" w:tplc="67047144">
      <w:numFmt w:val="bullet"/>
      <w:lvlText w:val="•"/>
      <w:lvlJc w:val="left"/>
      <w:pPr>
        <w:ind w:left="8408" w:hanging="420"/>
      </w:pPr>
      <w:rPr>
        <w:rFonts w:hint="default"/>
      </w:rPr>
    </w:lvl>
  </w:abstractNum>
  <w:abstractNum w:abstractNumId="16" w15:restartNumberingAfterBreak="0">
    <w:nsid w:val="6F765E23"/>
    <w:multiLevelType w:val="hybridMultilevel"/>
    <w:tmpl w:val="3C08679C"/>
    <w:lvl w:ilvl="0" w:tplc="4444653E">
      <w:start w:val="1"/>
      <w:numFmt w:val="lowerLetter"/>
      <w:lvlText w:val="%1)"/>
      <w:lvlJc w:val="left"/>
      <w:pPr>
        <w:ind w:left="1036" w:hanging="420"/>
      </w:pPr>
      <w:rPr>
        <w:rFonts w:ascii="Times New Roman" w:eastAsia="Times New Roman" w:hAnsi="Times New Roman" w:cs="Times New Roman" w:hint="default"/>
        <w:w w:val="99"/>
        <w:sz w:val="21"/>
        <w:szCs w:val="21"/>
      </w:rPr>
    </w:lvl>
    <w:lvl w:ilvl="1" w:tplc="90EAE87C">
      <w:numFmt w:val="bullet"/>
      <w:lvlText w:val="•"/>
      <w:lvlJc w:val="left"/>
      <w:pPr>
        <w:ind w:left="1960" w:hanging="420"/>
      </w:pPr>
      <w:rPr>
        <w:rFonts w:hint="default"/>
      </w:rPr>
    </w:lvl>
    <w:lvl w:ilvl="2" w:tplc="9E908770">
      <w:numFmt w:val="bullet"/>
      <w:lvlText w:val="•"/>
      <w:lvlJc w:val="left"/>
      <w:pPr>
        <w:ind w:left="2881" w:hanging="420"/>
      </w:pPr>
      <w:rPr>
        <w:rFonts w:hint="default"/>
      </w:rPr>
    </w:lvl>
    <w:lvl w:ilvl="3" w:tplc="57F60DC8">
      <w:numFmt w:val="bullet"/>
      <w:lvlText w:val="•"/>
      <w:lvlJc w:val="left"/>
      <w:pPr>
        <w:ind w:left="3801" w:hanging="420"/>
      </w:pPr>
      <w:rPr>
        <w:rFonts w:hint="default"/>
      </w:rPr>
    </w:lvl>
    <w:lvl w:ilvl="4" w:tplc="3720313E">
      <w:numFmt w:val="bullet"/>
      <w:lvlText w:val="•"/>
      <w:lvlJc w:val="left"/>
      <w:pPr>
        <w:ind w:left="4722" w:hanging="420"/>
      </w:pPr>
      <w:rPr>
        <w:rFonts w:hint="default"/>
      </w:rPr>
    </w:lvl>
    <w:lvl w:ilvl="5" w:tplc="81064B10">
      <w:numFmt w:val="bullet"/>
      <w:lvlText w:val="•"/>
      <w:lvlJc w:val="left"/>
      <w:pPr>
        <w:ind w:left="5643" w:hanging="420"/>
      </w:pPr>
      <w:rPr>
        <w:rFonts w:hint="default"/>
      </w:rPr>
    </w:lvl>
    <w:lvl w:ilvl="6" w:tplc="1A3270B4">
      <w:numFmt w:val="bullet"/>
      <w:lvlText w:val="•"/>
      <w:lvlJc w:val="left"/>
      <w:pPr>
        <w:ind w:left="6563" w:hanging="420"/>
      </w:pPr>
      <w:rPr>
        <w:rFonts w:hint="default"/>
      </w:rPr>
    </w:lvl>
    <w:lvl w:ilvl="7" w:tplc="05F281D2">
      <w:numFmt w:val="bullet"/>
      <w:lvlText w:val="•"/>
      <w:lvlJc w:val="left"/>
      <w:pPr>
        <w:ind w:left="7484" w:hanging="420"/>
      </w:pPr>
      <w:rPr>
        <w:rFonts w:hint="default"/>
      </w:rPr>
    </w:lvl>
    <w:lvl w:ilvl="8" w:tplc="D0E44C64">
      <w:numFmt w:val="bullet"/>
      <w:lvlText w:val="•"/>
      <w:lvlJc w:val="left"/>
      <w:pPr>
        <w:ind w:left="8404" w:hanging="420"/>
      </w:pPr>
      <w:rPr>
        <w:rFonts w:hint="default"/>
      </w:rPr>
    </w:lvl>
  </w:abstractNum>
  <w:abstractNum w:abstractNumId="17" w15:restartNumberingAfterBreak="0">
    <w:nsid w:val="7C9521D2"/>
    <w:multiLevelType w:val="hybridMultilevel"/>
    <w:tmpl w:val="7E96D306"/>
    <w:lvl w:ilvl="0" w:tplc="4EE4E4B2">
      <w:start w:val="1"/>
      <w:numFmt w:val="lowerLetter"/>
      <w:lvlText w:val="%1)"/>
      <w:lvlJc w:val="left"/>
      <w:pPr>
        <w:ind w:left="1338" w:hanging="420"/>
      </w:pPr>
      <w:rPr>
        <w:rFonts w:hint="default"/>
        <w:w w:val="99"/>
      </w:rPr>
    </w:lvl>
    <w:lvl w:ilvl="1" w:tplc="2D72B2E6">
      <w:numFmt w:val="bullet"/>
      <w:lvlText w:val="•"/>
      <w:lvlJc w:val="left"/>
      <w:pPr>
        <w:ind w:left="2230" w:hanging="420"/>
      </w:pPr>
      <w:rPr>
        <w:rFonts w:hint="default"/>
      </w:rPr>
    </w:lvl>
    <w:lvl w:ilvl="2" w:tplc="A0207BE2">
      <w:numFmt w:val="bullet"/>
      <w:lvlText w:val="•"/>
      <w:lvlJc w:val="left"/>
      <w:pPr>
        <w:ind w:left="3121" w:hanging="420"/>
      </w:pPr>
      <w:rPr>
        <w:rFonts w:hint="default"/>
      </w:rPr>
    </w:lvl>
    <w:lvl w:ilvl="3" w:tplc="F350CA4C">
      <w:numFmt w:val="bullet"/>
      <w:lvlText w:val="•"/>
      <w:lvlJc w:val="left"/>
      <w:pPr>
        <w:ind w:left="4011" w:hanging="420"/>
      </w:pPr>
      <w:rPr>
        <w:rFonts w:hint="default"/>
      </w:rPr>
    </w:lvl>
    <w:lvl w:ilvl="4" w:tplc="5C106108">
      <w:numFmt w:val="bullet"/>
      <w:lvlText w:val="•"/>
      <w:lvlJc w:val="left"/>
      <w:pPr>
        <w:ind w:left="4902" w:hanging="420"/>
      </w:pPr>
      <w:rPr>
        <w:rFonts w:hint="default"/>
      </w:rPr>
    </w:lvl>
    <w:lvl w:ilvl="5" w:tplc="D87816F2">
      <w:numFmt w:val="bullet"/>
      <w:lvlText w:val="•"/>
      <w:lvlJc w:val="left"/>
      <w:pPr>
        <w:ind w:left="5793" w:hanging="420"/>
      </w:pPr>
      <w:rPr>
        <w:rFonts w:hint="default"/>
      </w:rPr>
    </w:lvl>
    <w:lvl w:ilvl="6" w:tplc="9AA63990">
      <w:numFmt w:val="bullet"/>
      <w:lvlText w:val="•"/>
      <w:lvlJc w:val="left"/>
      <w:pPr>
        <w:ind w:left="6683" w:hanging="420"/>
      </w:pPr>
      <w:rPr>
        <w:rFonts w:hint="default"/>
      </w:rPr>
    </w:lvl>
    <w:lvl w:ilvl="7" w:tplc="D9261D50">
      <w:numFmt w:val="bullet"/>
      <w:lvlText w:val="•"/>
      <w:lvlJc w:val="left"/>
      <w:pPr>
        <w:ind w:left="7574" w:hanging="420"/>
      </w:pPr>
      <w:rPr>
        <w:rFonts w:hint="default"/>
      </w:rPr>
    </w:lvl>
    <w:lvl w:ilvl="8" w:tplc="DBC24A42">
      <w:numFmt w:val="bullet"/>
      <w:lvlText w:val="•"/>
      <w:lvlJc w:val="left"/>
      <w:pPr>
        <w:ind w:left="8464" w:hanging="420"/>
      </w:pPr>
      <w:rPr>
        <w:rFonts w:hint="default"/>
      </w:rPr>
    </w:lvl>
  </w:abstractNum>
  <w:abstractNum w:abstractNumId="18" w15:restartNumberingAfterBreak="0">
    <w:nsid w:val="7D711FD2"/>
    <w:multiLevelType w:val="hybridMultilevel"/>
    <w:tmpl w:val="E9029602"/>
    <w:lvl w:ilvl="0" w:tplc="73C6178E">
      <w:start w:val="1"/>
      <w:numFmt w:val="lowerLetter"/>
      <w:lvlText w:val="%1)"/>
      <w:lvlJc w:val="left"/>
      <w:pPr>
        <w:ind w:left="1338" w:hanging="420"/>
      </w:pPr>
      <w:rPr>
        <w:rFonts w:hint="default"/>
        <w:w w:val="99"/>
      </w:rPr>
    </w:lvl>
    <w:lvl w:ilvl="1" w:tplc="0374DECE">
      <w:numFmt w:val="bullet"/>
      <w:lvlText w:val="•"/>
      <w:lvlJc w:val="left"/>
      <w:pPr>
        <w:ind w:left="2230" w:hanging="420"/>
      </w:pPr>
      <w:rPr>
        <w:rFonts w:hint="default"/>
      </w:rPr>
    </w:lvl>
    <w:lvl w:ilvl="2" w:tplc="169266FE">
      <w:numFmt w:val="bullet"/>
      <w:lvlText w:val="•"/>
      <w:lvlJc w:val="left"/>
      <w:pPr>
        <w:ind w:left="3121" w:hanging="420"/>
      </w:pPr>
      <w:rPr>
        <w:rFonts w:hint="default"/>
      </w:rPr>
    </w:lvl>
    <w:lvl w:ilvl="3" w:tplc="AD8A11F0">
      <w:numFmt w:val="bullet"/>
      <w:lvlText w:val="•"/>
      <w:lvlJc w:val="left"/>
      <w:pPr>
        <w:ind w:left="4011" w:hanging="420"/>
      </w:pPr>
      <w:rPr>
        <w:rFonts w:hint="default"/>
      </w:rPr>
    </w:lvl>
    <w:lvl w:ilvl="4" w:tplc="7122C39A">
      <w:numFmt w:val="bullet"/>
      <w:lvlText w:val="•"/>
      <w:lvlJc w:val="left"/>
      <w:pPr>
        <w:ind w:left="4902" w:hanging="420"/>
      </w:pPr>
      <w:rPr>
        <w:rFonts w:hint="default"/>
      </w:rPr>
    </w:lvl>
    <w:lvl w:ilvl="5" w:tplc="9A9CCCA2">
      <w:numFmt w:val="bullet"/>
      <w:lvlText w:val="•"/>
      <w:lvlJc w:val="left"/>
      <w:pPr>
        <w:ind w:left="5793" w:hanging="420"/>
      </w:pPr>
      <w:rPr>
        <w:rFonts w:hint="default"/>
      </w:rPr>
    </w:lvl>
    <w:lvl w:ilvl="6" w:tplc="0A0CAA16">
      <w:numFmt w:val="bullet"/>
      <w:lvlText w:val="•"/>
      <w:lvlJc w:val="left"/>
      <w:pPr>
        <w:ind w:left="6683" w:hanging="420"/>
      </w:pPr>
      <w:rPr>
        <w:rFonts w:hint="default"/>
      </w:rPr>
    </w:lvl>
    <w:lvl w:ilvl="7" w:tplc="BF128F22">
      <w:numFmt w:val="bullet"/>
      <w:lvlText w:val="•"/>
      <w:lvlJc w:val="left"/>
      <w:pPr>
        <w:ind w:left="7574" w:hanging="420"/>
      </w:pPr>
      <w:rPr>
        <w:rFonts w:hint="default"/>
      </w:rPr>
    </w:lvl>
    <w:lvl w:ilvl="8" w:tplc="6DBC5AC4">
      <w:numFmt w:val="bullet"/>
      <w:lvlText w:val="•"/>
      <w:lvlJc w:val="left"/>
      <w:pPr>
        <w:ind w:left="8464" w:hanging="420"/>
      </w:pPr>
      <w:rPr>
        <w:rFonts w:hint="default"/>
      </w:rPr>
    </w:lvl>
  </w:abstractNum>
  <w:num w:numId="1">
    <w:abstractNumId w:val="7"/>
  </w:num>
  <w:num w:numId="2">
    <w:abstractNumId w:val="5"/>
  </w:num>
  <w:num w:numId="3">
    <w:abstractNumId w:val="9"/>
  </w:num>
  <w:num w:numId="4">
    <w:abstractNumId w:val="18"/>
  </w:num>
  <w:num w:numId="5">
    <w:abstractNumId w:val="10"/>
  </w:num>
  <w:num w:numId="6">
    <w:abstractNumId w:val="14"/>
  </w:num>
  <w:num w:numId="7">
    <w:abstractNumId w:val="17"/>
  </w:num>
  <w:num w:numId="8">
    <w:abstractNumId w:val="6"/>
  </w:num>
  <w:num w:numId="9">
    <w:abstractNumId w:val="16"/>
  </w:num>
  <w:num w:numId="10">
    <w:abstractNumId w:val="3"/>
  </w:num>
  <w:num w:numId="11">
    <w:abstractNumId w:val="13"/>
  </w:num>
  <w:num w:numId="12">
    <w:abstractNumId w:val="0"/>
  </w:num>
  <w:num w:numId="13">
    <w:abstractNumId w:val="8"/>
  </w:num>
  <w:num w:numId="14">
    <w:abstractNumId w:val="15"/>
  </w:num>
  <w:num w:numId="15">
    <w:abstractNumId w:val="12"/>
  </w:num>
  <w:num w:numId="16">
    <w:abstractNumId w:val="4"/>
  </w:num>
  <w:num w:numId="17">
    <w:abstractNumId w:val="2"/>
  </w:num>
  <w:num w:numId="18">
    <w:abstractNumId w:val="1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2E4884"/>
    <w:rsid w:val="000244AC"/>
    <w:rsid w:val="00082925"/>
    <w:rsid w:val="001C258C"/>
    <w:rsid w:val="002D77C8"/>
    <w:rsid w:val="002E4884"/>
    <w:rsid w:val="004C270B"/>
    <w:rsid w:val="004E6FD7"/>
    <w:rsid w:val="00547E4F"/>
    <w:rsid w:val="007D733C"/>
    <w:rsid w:val="007F6C42"/>
    <w:rsid w:val="00870E3F"/>
    <w:rsid w:val="009534EE"/>
    <w:rsid w:val="009A05A2"/>
    <w:rsid w:val="00A50C05"/>
    <w:rsid w:val="00A51A78"/>
    <w:rsid w:val="00A76DAB"/>
    <w:rsid w:val="00AE50B2"/>
    <w:rsid w:val="00CE6494"/>
    <w:rsid w:val="00DD3424"/>
    <w:rsid w:val="00DE7B17"/>
    <w:rsid w:val="00DF3E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9F35C1-BD4B-46E1-B9F4-AF06DCA84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34EE"/>
    <w:rPr>
      <w:rFonts w:ascii="宋体" w:eastAsia="宋体" w:hAnsi="宋体" w:cs="宋体"/>
    </w:rPr>
  </w:style>
  <w:style w:type="paragraph" w:styleId="1">
    <w:name w:val="heading 1"/>
    <w:aliases w:val="h1,1st level,Section Head,l1,1"/>
    <w:basedOn w:val="a"/>
    <w:qFormat/>
    <w:rsid w:val="009534EE"/>
    <w:pPr>
      <w:spacing w:before="54"/>
      <w:ind w:left="103"/>
      <w:jc w:val="center"/>
      <w:outlineLvl w:val="0"/>
    </w:pPr>
    <w:rPr>
      <w:rFonts w:ascii="黑体" w:eastAsia="黑体" w:hAnsi="黑体" w:cs="黑体"/>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534EE"/>
    <w:tblPr>
      <w:tblInd w:w="0" w:type="dxa"/>
      <w:tblCellMar>
        <w:top w:w="0" w:type="dxa"/>
        <w:left w:w="0" w:type="dxa"/>
        <w:bottom w:w="0" w:type="dxa"/>
        <w:right w:w="0" w:type="dxa"/>
      </w:tblCellMar>
    </w:tblPr>
  </w:style>
  <w:style w:type="paragraph" w:styleId="a3">
    <w:name w:val="Body Text"/>
    <w:basedOn w:val="a"/>
    <w:uiPriority w:val="1"/>
    <w:qFormat/>
    <w:rsid w:val="009534EE"/>
    <w:rPr>
      <w:sz w:val="21"/>
      <w:szCs w:val="21"/>
    </w:rPr>
  </w:style>
  <w:style w:type="paragraph" w:styleId="a4">
    <w:name w:val="Title"/>
    <w:basedOn w:val="a"/>
    <w:uiPriority w:val="10"/>
    <w:qFormat/>
    <w:rsid w:val="009534EE"/>
    <w:pPr>
      <w:spacing w:line="1325" w:lineRule="exact"/>
      <w:ind w:right="376"/>
      <w:jc w:val="right"/>
    </w:pPr>
    <w:rPr>
      <w:rFonts w:ascii="华文中宋" w:eastAsia="华文中宋" w:hAnsi="华文中宋" w:cs="华文中宋"/>
      <w:b/>
      <w:bCs/>
      <w:sz w:val="84"/>
      <w:szCs w:val="84"/>
    </w:rPr>
  </w:style>
  <w:style w:type="paragraph" w:styleId="a5">
    <w:name w:val="List Paragraph"/>
    <w:basedOn w:val="a"/>
    <w:uiPriority w:val="1"/>
    <w:qFormat/>
    <w:rsid w:val="009534EE"/>
    <w:pPr>
      <w:ind w:left="1338" w:hanging="421"/>
    </w:pPr>
  </w:style>
  <w:style w:type="paragraph" w:customStyle="1" w:styleId="TableParagraph">
    <w:name w:val="Table Paragraph"/>
    <w:basedOn w:val="a"/>
    <w:uiPriority w:val="1"/>
    <w:qFormat/>
    <w:rsid w:val="009534EE"/>
  </w:style>
  <w:style w:type="paragraph" w:customStyle="1" w:styleId="Char">
    <w:name w:val="Char"/>
    <w:basedOn w:val="a"/>
    <w:rsid w:val="00DE7B17"/>
    <w:pPr>
      <w:autoSpaceDE/>
      <w:autoSpaceDN/>
      <w:ind w:left="-48"/>
      <w:jc w:val="both"/>
    </w:pPr>
    <w:rPr>
      <w:rFonts w:ascii="Times New Roman" w:hAnsi="Times New Roman" w:cs="Times New Roman"/>
      <w:kern w:val="2"/>
      <w:sz w:val="21"/>
      <w:szCs w:val="24"/>
      <w:lang w:eastAsia="zh-CN"/>
    </w:rPr>
  </w:style>
  <w:style w:type="paragraph" w:customStyle="1" w:styleId="a6">
    <w:basedOn w:val="a"/>
    <w:next w:val="a"/>
    <w:autoRedefine/>
    <w:uiPriority w:val="39"/>
    <w:rsid w:val="00DE7B17"/>
    <w:pPr>
      <w:tabs>
        <w:tab w:val="left" w:pos="851"/>
        <w:tab w:val="right" w:leader="dot" w:pos="9356"/>
      </w:tabs>
      <w:autoSpaceDE/>
      <w:autoSpaceDN/>
      <w:snapToGrid w:val="0"/>
      <w:spacing w:line="360" w:lineRule="auto"/>
      <w:ind w:left="426"/>
      <w:jc w:val="both"/>
    </w:pPr>
    <w:rPr>
      <w:rFonts w:ascii="Times New Roman" w:hAnsi="Times New Roman" w:cs="Times New Roman"/>
      <w:kern w:val="2"/>
      <w:sz w:val="28"/>
      <w:szCs w:val="20"/>
      <w:lang w:eastAsia="zh-CN"/>
    </w:rPr>
  </w:style>
  <w:style w:type="character" w:styleId="a7">
    <w:name w:val="Hyperlink"/>
    <w:uiPriority w:val="99"/>
    <w:rsid w:val="00DE7B17"/>
    <w:rPr>
      <w:color w:val="0000FF"/>
      <w:u w:val="single"/>
    </w:rPr>
  </w:style>
  <w:style w:type="paragraph" w:styleId="a8">
    <w:name w:val="header"/>
    <w:basedOn w:val="a"/>
    <w:link w:val="a9"/>
    <w:uiPriority w:val="99"/>
    <w:unhideWhenUsed/>
    <w:rsid w:val="004E6FD7"/>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4E6FD7"/>
    <w:rPr>
      <w:rFonts w:ascii="宋体" w:eastAsia="宋体" w:hAnsi="宋体" w:cs="宋体"/>
      <w:sz w:val="18"/>
      <w:szCs w:val="18"/>
    </w:rPr>
  </w:style>
  <w:style w:type="paragraph" w:styleId="aa">
    <w:name w:val="footer"/>
    <w:basedOn w:val="a"/>
    <w:link w:val="ab"/>
    <w:uiPriority w:val="99"/>
    <w:unhideWhenUsed/>
    <w:rsid w:val="004E6FD7"/>
    <w:pPr>
      <w:tabs>
        <w:tab w:val="center" w:pos="4153"/>
        <w:tab w:val="right" w:pos="8306"/>
      </w:tabs>
      <w:snapToGrid w:val="0"/>
    </w:pPr>
    <w:rPr>
      <w:sz w:val="18"/>
      <w:szCs w:val="18"/>
    </w:rPr>
  </w:style>
  <w:style w:type="character" w:customStyle="1" w:styleId="ab">
    <w:name w:val="页脚 字符"/>
    <w:basedOn w:val="a0"/>
    <w:link w:val="aa"/>
    <w:uiPriority w:val="99"/>
    <w:rsid w:val="004E6FD7"/>
    <w:rPr>
      <w:rFonts w:ascii="宋体" w:eastAsia="宋体" w:hAnsi="宋体" w:cs="宋体"/>
      <w:sz w:val="18"/>
      <w:szCs w:val="18"/>
    </w:rPr>
  </w:style>
  <w:style w:type="paragraph" w:styleId="10">
    <w:name w:val="toc 1"/>
    <w:basedOn w:val="a"/>
    <w:next w:val="a"/>
    <w:autoRedefine/>
    <w:uiPriority w:val="39"/>
    <w:unhideWhenUsed/>
    <w:rsid w:val="004E6FD7"/>
  </w:style>
  <w:style w:type="character" w:customStyle="1" w:styleId="11">
    <w:name w:val="正文1+"/>
    <w:rsid w:val="00082925"/>
    <w:rPr>
      <w:rFonts w:eastAsia="宋体"/>
      <w:b/>
      <w:bCs/>
      <w:kern w:val="2"/>
      <w:sz w:val="24"/>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67C08-03EF-45D5-B6EF-93D379C79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1290</Words>
  <Characters>7354</Characters>
  <Application>Microsoft Office Word</Application>
  <DocSecurity>0</DocSecurity>
  <Lines>61</Lines>
  <Paragraphs>17</Paragraphs>
  <ScaleCrop>false</ScaleCrop>
  <Company/>
  <LinksUpToDate>false</LinksUpToDate>
  <CharactersWithSpaces>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规定名称（黑体一号）</dc:title>
  <dc:creator>lenovo</dc:creator>
  <cp:lastModifiedBy>ThinkPad</cp:lastModifiedBy>
  <cp:revision>15</cp:revision>
  <dcterms:created xsi:type="dcterms:W3CDTF">2023-05-09T13:08:00Z</dcterms:created>
  <dcterms:modified xsi:type="dcterms:W3CDTF">2023-12-26T15:10:00Z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2021-04-14T00:00:00Z</vt:filetime>
  </property>
  <property fmtid="{D5CDD505-2E9C-101B-9397-08002B2CF9AE}" pid="3" name="Creator">
    <vt:lpwstr>WPS 文字</vt:lpwstr>
  </property>
  <property fmtid="{D5CDD505-2E9C-101B-9397-08002B2CF9AE}" pid="4" name="LastSaved">
    <vt:filetime>2023-05-09T00:00:00Z</vt:filetime>
  </property>
</Properties>
</file>